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92778" w14:textId="77777777" w:rsidR="00935A33" w:rsidRPr="00765865" w:rsidRDefault="00935A33" w:rsidP="00765865">
      <w:pPr>
        <w:pStyle w:val="Heading1"/>
        <w:jc w:val="both"/>
        <w:rPr>
          <w:rFonts w:ascii="Times New Roman" w:hAnsi="Times New Roman" w:cs="Times New Roman"/>
          <w:sz w:val="24"/>
          <w:szCs w:val="24"/>
        </w:rPr>
      </w:pPr>
      <w:r w:rsidRPr="00765865">
        <w:rPr>
          <w:rFonts w:ascii="Times New Roman" w:hAnsi="Times New Roman" w:cs="Times New Roman"/>
          <w:sz w:val="24"/>
          <w:szCs w:val="24"/>
        </w:rPr>
        <w:t>Standard Operating Procedure (SOP)</w:t>
      </w:r>
    </w:p>
    <w:p w14:paraId="0E5C0994" w14:textId="77777777" w:rsidR="00935A33" w:rsidRPr="00765865" w:rsidRDefault="00935A33" w:rsidP="00765865">
      <w:pPr>
        <w:pStyle w:val="Heading1"/>
        <w:jc w:val="both"/>
        <w:rPr>
          <w:rFonts w:ascii="Times New Roman" w:hAnsi="Times New Roman" w:cs="Times New Roman"/>
          <w:sz w:val="24"/>
          <w:szCs w:val="24"/>
        </w:rPr>
      </w:pPr>
      <w:r w:rsidRPr="00765865">
        <w:rPr>
          <w:rFonts w:ascii="Times New Roman" w:hAnsi="Times New Roman" w:cs="Times New Roman"/>
          <w:sz w:val="24"/>
          <w:szCs w:val="24"/>
        </w:rPr>
        <w:t>Authors &amp; Contributors</w:t>
      </w:r>
    </w:p>
    <w:p w14:paraId="7BE82437" w14:textId="4C997E21" w:rsidR="00935A33" w:rsidRDefault="00935A33" w:rsidP="00765865">
      <w:pPr>
        <w:jc w:val="both"/>
        <w:rPr>
          <w:rFonts w:eastAsiaTheme="minorHAnsi"/>
        </w:rPr>
      </w:pPr>
      <w:r w:rsidRPr="00765865">
        <w:rPr>
          <w:rFonts w:eastAsiaTheme="minorHAnsi"/>
        </w:rPr>
        <w:t>G. Mwanje</w:t>
      </w:r>
      <w:r w:rsidR="008A1011">
        <w:rPr>
          <w:rFonts w:eastAsiaTheme="minorHAnsi"/>
        </w:rPr>
        <w:t>,</w:t>
      </w:r>
      <w:r w:rsidR="008A1011" w:rsidRPr="008A1011">
        <w:rPr>
          <w:rFonts w:eastAsiaTheme="minorHAnsi"/>
        </w:rPr>
        <w:t xml:space="preserve"> </w:t>
      </w:r>
      <w:r w:rsidR="008A1011">
        <w:rPr>
          <w:rFonts w:eastAsiaTheme="minorHAnsi"/>
        </w:rPr>
        <w:t xml:space="preserve">R. </w:t>
      </w:r>
      <w:r w:rsidR="008A1011" w:rsidRPr="00765865">
        <w:rPr>
          <w:rFonts w:eastAsiaTheme="minorHAnsi"/>
        </w:rPr>
        <w:t>Kanaabi,</w:t>
      </w:r>
      <w:r w:rsidR="008A1011" w:rsidRPr="008A1011">
        <w:rPr>
          <w:rFonts w:eastAsiaTheme="minorHAnsi"/>
        </w:rPr>
        <w:t xml:space="preserve"> </w:t>
      </w:r>
      <w:r w:rsidR="008A1011">
        <w:rPr>
          <w:rFonts w:eastAsiaTheme="minorHAnsi"/>
        </w:rPr>
        <w:t xml:space="preserve">C. </w:t>
      </w:r>
      <w:r w:rsidR="008A1011" w:rsidRPr="008A1011">
        <w:rPr>
          <w:rFonts w:eastAsiaTheme="minorHAnsi"/>
        </w:rPr>
        <w:t>Serebe,</w:t>
      </w:r>
      <w:r w:rsidR="008A1011" w:rsidRPr="00765865">
        <w:rPr>
          <w:rFonts w:eastAsiaTheme="minorHAnsi"/>
        </w:rPr>
        <w:t xml:space="preserve"> </w:t>
      </w:r>
      <w:r w:rsidR="008A1011">
        <w:rPr>
          <w:rFonts w:eastAsiaTheme="minorHAnsi"/>
        </w:rPr>
        <w:t xml:space="preserve">N. </w:t>
      </w:r>
      <w:r w:rsidR="008A1011" w:rsidRPr="00765865">
        <w:rPr>
          <w:rFonts w:eastAsiaTheme="minorHAnsi"/>
        </w:rPr>
        <w:t>Kinalwa, J</w:t>
      </w:r>
      <w:r w:rsidR="008A1011">
        <w:rPr>
          <w:rFonts w:eastAsiaTheme="minorHAnsi"/>
        </w:rPr>
        <w:t xml:space="preserve">. </w:t>
      </w:r>
      <w:r w:rsidR="00765865" w:rsidRPr="00765865">
        <w:rPr>
          <w:rFonts w:eastAsiaTheme="minorHAnsi"/>
        </w:rPr>
        <w:t xml:space="preserve">Kisitu, </w:t>
      </w:r>
      <w:r w:rsidR="008A1011">
        <w:rPr>
          <w:rFonts w:eastAsiaTheme="minorHAnsi"/>
        </w:rPr>
        <w:t xml:space="preserve">Y. A. Kolombia and </w:t>
      </w:r>
      <w:r w:rsidRPr="00765865">
        <w:rPr>
          <w:rFonts w:eastAsiaTheme="minorHAnsi"/>
        </w:rPr>
        <w:t>G. V. Nakato*</w:t>
      </w:r>
    </w:p>
    <w:p w14:paraId="378895F3" w14:textId="0DED5C94" w:rsidR="00560F5A" w:rsidRDefault="00560F5A" w:rsidP="00765865">
      <w:pPr>
        <w:jc w:val="both"/>
        <w:rPr>
          <w:rFonts w:eastAsiaTheme="minorHAnsi"/>
        </w:rPr>
      </w:pPr>
    </w:p>
    <w:p w14:paraId="66055050" w14:textId="74E6EFE4" w:rsidR="00560F5A" w:rsidRPr="00560F5A" w:rsidRDefault="00560F5A" w:rsidP="00765865">
      <w:pPr>
        <w:jc w:val="both"/>
        <w:rPr>
          <w:rFonts w:eastAsiaTheme="minorHAnsi"/>
        </w:rPr>
      </w:pPr>
      <w:r w:rsidRPr="00560F5A">
        <w:t xml:space="preserve">*Correspondence: </w:t>
      </w:r>
      <w:hyperlink r:id="rId7" w:history="1">
        <w:r w:rsidRPr="00560F5A">
          <w:rPr>
            <w:rStyle w:val="Hyperlink"/>
          </w:rPr>
          <w:t>V.Nakato@cgiar.org</w:t>
        </w:r>
      </w:hyperlink>
    </w:p>
    <w:p w14:paraId="13C24DB1" w14:textId="77777777" w:rsidR="00935A33" w:rsidRPr="00765865" w:rsidRDefault="00935A33" w:rsidP="00765865">
      <w:pPr>
        <w:pStyle w:val="Heading2"/>
        <w:jc w:val="both"/>
        <w:rPr>
          <w:rFonts w:ascii="Times New Roman" w:hAnsi="Times New Roman" w:cs="Times New Roman"/>
          <w:sz w:val="24"/>
          <w:szCs w:val="24"/>
        </w:rPr>
      </w:pPr>
      <w:r w:rsidRPr="00765865">
        <w:rPr>
          <w:rFonts w:ascii="Times New Roman" w:hAnsi="Times New Roman" w:cs="Times New Roman"/>
          <w:sz w:val="24"/>
          <w:szCs w:val="24"/>
        </w:rPr>
        <w:t>1.</w:t>
      </w:r>
      <w:r w:rsidRPr="00765865">
        <w:rPr>
          <w:rFonts w:ascii="Times New Roman" w:hAnsi="Times New Roman" w:cs="Times New Roman"/>
          <w:sz w:val="24"/>
          <w:szCs w:val="24"/>
        </w:rPr>
        <w:tab/>
        <w:t>Introduction</w:t>
      </w:r>
    </w:p>
    <w:p w14:paraId="09422706" w14:textId="03775A9F" w:rsidR="006E6879" w:rsidRPr="00765865" w:rsidRDefault="006E6879" w:rsidP="00765865">
      <w:pPr>
        <w:autoSpaceDE w:val="0"/>
        <w:autoSpaceDN w:val="0"/>
        <w:adjustRightInd w:val="0"/>
        <w:jc w:val="both"/>
        <w:rPr>
          <w:rFonts w:eastAsiaTheme="minorHAnsi"/>
          <w:color w:val="4472C4" w:themeColor="accent1"/>
        </w:rPr>
      </w:pPr>
      <w:r w:rsidRPr="00765865">
        <w:t xml:space="preserve">Banana weevils are a very important pest that contributes to the decline in production and disappearance of bananas in some regions of Uganda (Gold </w:t>
      </w:r>
      <w:r w:rsidRPr="00765865">
        <w:rPr>
          <w:rStyle w:val="Emphasis"/>
        </w:rPr>
        <w:t>et al</w:t>
      </w:r>
      <w:r w:rsidRPr="00765865">
        <w:t>., 1993). This pest can cause yield loss ranging from 5% in the first cycle to 40% in the fourth ratoon cycle (</w:t>
      </w:r>
      <w:proofErr w:type="spellStart"/>
      <w:r w:rsidRPr="00765865">
        <w:t>Rukazambuga</w:t>
      </w:r>
      <w:proofErr w:type="spellEnd"/>
      <w:r w:rsidRPr="00765865">
        <w:t xml:space="preserve"> </w:t>
      </w:r>
      <w:r w:rsidRPr="00765865">
        <w:rPr>
          <w:rStyle w:val="Emphasis"/>
        </w:rPr>
        <w:t>et al</w:t>
      </w:r>
      <w:r w:rsidRPr="00765865">
        <w:t>., 1998). However, a loss of up to 100% can also be obtained starting from the fourth ratoon cycle (</w:t>
      </w:r>
      <w:proofErr w:type="spellStart"/>
      <w:r w:rsidRPr="00765865">
        <w:t>Sengooba</w:t>
      </w:r>
      <w:proofErr w:type="spellEnd"/>
      <w:r w:rsidRPr="00765865">
        <w:t xml:space="preserve">, 1986; Gold </w:t>
      </w:r>
      <w:r w:rsidRPr="00765865">
        <w:rPr>
          <w:rStyle w:val="Emphasis"/>
        </w:rPr>
        <w:t>et al</w:t>
      </w:r>
      <w:r w:rsidRPr="00765865">
        <w:t>., 2004). The measures used to control banana weevil damage vary widely depending upon the type of banana production system practiced (</w:t>
      </w:r>
      <w:proofErr w:type="spellStart"/>
      <w:r w:rsidRPr="00765865">
        <w:t>Padmanaban</w:t>
      </w:r>
      <w:proofErr w:type="spellEnd"/>
      <w:r w:rsidRPr="00765865">
        <w:t xml:space="preserve"> and </w:t>
      </w:r>
      <w:proofErr w:type="spellStart"/>
      <w:r w:rsidRPr="00765865">
        <w:t>Sathiamoorthy</w:t>
      </w:r>
      <w:proofErr w:type="spellEnd"/>
      <w:r w:rsidRPr="00765865">
        <w:t>, 2001). One of the control measures is the use of chemicals (</w:t>
      </w:r>
      <w:proofErr w:type="spellStart"/>
      <w:r w:rsidRPr="00765865">
        <w:t>Masanza</w:t>
      </w:r>
      <w:proofErr w:type="spellEnd"/>
      <w:r w:rsidRPr="00765865">
        <w:t>, 2003), mainly in commercial production (Gold and Messiaen, 2000). Cultural control strategies are also being applied and they are of greater significance to resource-limited farmers cultivating bananas for subsistence production (</w:t>
      </w:r>
      <w:proofErr w:type="spellStart"/>
      <w:r w:rsidRPr="00765865">
        <w:t>Padmanaban</w:t>
      </w:r>
      <w:proofErr w:type="spellEnd"/>
      <w:r w:rsidRPr="00765865">
        <w:t xml:space="preserve"> and </w:t>
      </w:r>
      <w:proofErr w:type="spellStart"/>
      <w:r w:rsidRPr="00765865">
        <w:t>Sathiamoorthy</w:t>
      </w:r>
      <w:proofErr w:type="spellEnd"/>
      <w:r w:rsidRPr="00765865">
        <w:t>, 2001). Biological control measures like the use of exotic natural enemies, endemic natural enemies, secondary host associations, and microbial control, for example, entomopathogens, endophytes, and entomo-</w:t>
      </w:r>
      <w:proofErr w:type="spellStart"/>
      <w:r w:rsidRPr="00765865">
        <w:t>phagous</w:t>
      </w:r>
      <w:proofErr w:type="spellEnd"/>
      <w:r w:rsidRPr="00765865">
        <w:t xml:space="preserve"> nematodes (Gold </w:t>
      </w:r>
      <w:r w:rsidRPr="00765865">
        <w:rPr>
          <w:rStyle w:val="Emphasis"/>
        </w:rPr>
        <w:t>et al</w:t>
      </w:r>
      <w:r w:rsidRPr="00765865">
        <w:t>., 2001). Germplasm improvement to develop resistant cultivars is the most sustainable solution to control of banana weevils (</w:t>
      </w:r>
      <w:proofErr w:type="spellStart"/>
      <w:r w:rsidRPr="00765865">
        <w:t>Tinzaara</w:t>
      </w:r>
      <w:proofErr w:type="spellEnd"/>
      <w:r w:rsidRPr="00765865">
        <w:t xml:space="preserve"> </w:t>
      </w:r>
      <w:r w:rsidRPr="00765865">
        <w:rPr>
          <w:rStyle w:val="Emphasis"/>
        </w:rPr>
        <w:t>et al</w:t>
      </w:r>
      <w:r w:rsidRPr="00765865">
        <w:t xml:space="preserve">., 2009). However, the genotypes used in the banana improvement for weevil resistance need to be evaluated for resistance against banana weevils. Banana being a long-cycle crop, field screening for weevil resistance takes a long time (Kiggundu </w:t>
      </w:r>
      <w:r w:rsidRPr="00765865">
        <w:rPr>
          <w:rStyle w:val="Emphasis"/>
        </w:rPr>
        <w:t>et al</w:t>
      </w:r>
      <w:r w:rsidRPr="00765865">
        <w:t>., 2000). This document describes standard operating procedures (SOPs) for screening for banana resistance to weevils in a reliable, resource-saving manner.</w:t>
      </w:r>
    </w:p>
    <w:p w14:paraId="33A6D535" w14:textId="0D03A4F8" w:rsidR="00935A33" w:rsidRPr="00765865" w:rsidRDefault="00935A33" w:rsidP="00765865">
      <w:pPr>
        <w:pStyle w:val="Heading2"/>
        <w:jc w:val="both"/>
        <w:rPr>
          <w:rFonts w:ascii="Times New Roman" w:hAnsi="Times New Roman" w:cs="Times New Roman"/>
          <w:sz w:val="24"/>
          <w:szCs w:val="24"/>
        </w:rPr>
      </w:pPr>
      <w:r w:rsidRPr="00765865">
        <w:rPr>
          <w:rFonts w:ascii="Times New Roman" w:hAnsi="Times New Roman" w:cs="Times New Roman"/>
          <w:sz w:val="24"/>
          <w:szCs w:val="24"/>
        </w:rPr>
        <w:t>2.</w:t>
      </w:r>
      <w:r w:rsidRPr="00765865">
        <w:rPr>
          <w:rFonts w:ascii="Times New Roman" w:hAnsi="Times New Roman" w:cs="Times New Roman"/>
          <w:sz w:val="24"/>
          <w:szCs w:val="24"/>
        </w:rPr>
        <w:tab/>
        <w:t>Purpose</w:t>
      </w:r>
    </w:p>
    <w:p w14:paraId="0C97C144" w14:textId="7429BFF3" w:rsidR="00736B9C" w:rsidRPr="00765865" w:rsidRDefault="00736B9C" w:rsidP="00765865">
      <w:pPr>
        <w:autoSpaceDE w:val="0"/>
        <w:autoSpaceDN w:val="0"/>
        <w:adjustRightInd w:val="0"/>
        <w:jc w:val="both"/>
      </w:pPr>
      <w:r w:rsidRPr="00765865">
        <w:t>The purpose of this SOP is to describe the procedure to be followed when screening for banana resistance in potted experiments in a reliable, resource-saving manner.</w:t>
      </w:r>
    </w:p>
    <w:p w14:paraId="2C042622" w14:textId="77777777" w:rsidR="00935A33" w:rsidRPr="00765865" w:rsidRDefault="00935A33" w:rsidP="00765865">
      <w:pPr>
        <w:pStyle w:val="Heading2"/>
        <w:jc w:val="both"/>
        <w:rPr>
          <w:rFonts w:ascii="Times New Roman" w:hAnsi="Times New Roman" w:cs="Times New Roman"/>
          <w:sz w:val="24"/>
          <w:szCs w:val="24"/>
        </w:rPr>
      </w:pPr>
      <w:r w:rsidRPr="00765865">
        <w:rPr>
          <w:rFonts w:ascii="Times New Roman" w:hAnsi="Times New Roman" w:cs="Times New Roman"/>
          <w:sz w:val="24"/>
          <w:szCs w:val="24"/>
        </w:rPr>
        <w:t>3.</w:t>
      </w:r>
      <w:r w:rsidRPr="00765865">
        <w:rPr>
          <w:rFonts w:ascii="Times New Roman" w:hAnsi="Times New Roman" w:cs="Times New Roman"/>
          <w:sz w:val="24"/>
          <w:szCs w:val="24"/>
        </w:rPr>
        <w:tab/>
        <w:t>Scope</w:t>
      </w:r>
    </w:p>
    <w:p w14:paraId="4AD87AFA" w14:textId="142B2D49" w:rsidR="009B54F0" w:rsidRPr="00765865" w:rsidRDefault="0013348C" w:rsidP="00765865">
      <w:pPr>
        <w:autoSpaceDE w:val="0"/>
        <w:autoSpaceDN w:val="0"/>
        <w:adjustRightInd w:val="0"/>
        <w:jc w:val="both"/>
        <w:rPr>
          <w:rFonts w:eastAsiaTheme="minorHAnsi"/>
          <w:b/>
          <w:bCs/>
        </w:rPr>
      </w:pPr>
      <w:r w:rsidRPr="00765865">
        <w:t>This SOP covers the following: the materials used; selection of the genetic material to test; multiplication, weaning, and transplanting of tissue culture plantlets; the experimental design; collection; rearing of banana weevils; sex determination of banana weevils; inoculation of the experiment; data collection and analysis.</w:t>
      </w:r>
    </w:p>
    <w:p w14:paraId="6DF2B337" w14:textId="77777777" w:rsidR="009B54F0" w:rsidRPr="00765865" w:rsidRDefault="009B54F0" w:rsidP="00765865">
      <w:pPr>
        <w:jc w:val="both"/>
      </w:pPr>
    </w:p>
    <w:p w14:paraId="7225A507" w14:textId="77777777" w:rsidR="00935A33" w:rsidRPr="00765865" w:rsidRDefault="00935A33" w:rsidP="00765865">
      <w:pPr>
        <w:pStyle w:val="Heading2"/>
        <w:jc w:val="both"/>
        <w:rPr>
          <w:rFonts w:ascii="Times New Roman" w:hAnsi="Times New Roman" w:cs="Times New Roman"/>
          <w:sz w:val="24"/>
          <w:szCs w:val="24"/>
        </w:rPr>
      </w:pPr>
      <w:r w:rsidRPr="00765865">
        <w:rPr>
          <w:rFonts w:ascii="Times New Roman" w:hAnsi="Times New Roman" w:cs="Times New Roman"/>
          <w:sz w:val="24"/>
          <w:szCs w:val="24"/>
        </w:rPr>
        <w:lastRenderedPageBreak/>
        <w:t>4.</w:t>
      </w:r>
      <w:r w:rsidRPr="00765865">
        <w:rPr>
          <w:rFonts w:ascii="Times New Roman" w:hAnsi="Times New Roman" w:cs="Times New Roman"/>
          <w:sz w:val="24"/>
          <w:szCs w:val="24"/>
        </w:rPr>
        <w:tab/>
        <w:t>Definition of terms</w:t>
      </w:r>
    </w:p>
    <w:p w14:paraId="3EEE4D69" w14:textId="77777777" w:rsidR="0013348C" w:rsidRPr="00765865" w:rsidRDefault="0013348C" w:rsidP="00765865">
      <w:pPr>
        <w:pStyle w:val="root-block-node"/>
        <w:jc w:val="both"/>
      </w:pPr>
      <w:r w:rsidRPr="00765865">
        <w:t>Inoculation: the process of introducing banana weevils into the experiment so that they can infest the plants. </w:t>
      </w:r>
    </w:p>
    <w:p w14:paraId="571C7F2C" w14:textId="77777777" w:rsidR="0013348C" w:rsidRPr="00765865" w:rsidRDefault="0013348C" w:rsidP="00765865">
      <w:pPr>
        <w:pStyle w:val="root-block-node"/>
        <w:jc w:val="both"/>
      </w:pPr>
      <w:r w:rsidRPr="00765865">
        <w:t>Rostrum: an extension (snout-like projection) from the head of a banana weevil.</w:t>
      </w:r>
    </w:p>
    <w:p w14:paraId="07EA56E7" w14:textId="77777777" w:rsidR="00935A33" w:rsidRPr="00765865" w:rsidRDefault="00935A33" w:rsidP="00765865">
      <w:pPr>
        <w:pStyle w:val="Heading2"/>
        <w:jc w:val="both"/>
        <w:rPr>
          <w:rFonts w:ascii="Times New Roman" w:hAnsi="Times New Roman" w:cs="Times New Roman"/>
          <w:sz w:val="24"/>
          <w:szCs w:val="24"/>
        </w:rPr>
      </w:pPr>
      <w:r w:rsidRPr="00765865">
        <w:rPr>
          <w:rFonts w:ascii="Times New Roman" w:hAnsi="Times New Roman" w:cs="Times New Roman"/>
          <w:sz w:val="24"/>
          <w:szCs w:val="24"/>
        </w:rPr>
        <w:t>5.</w:t>
      </w:r>
      <w:r w:rsidRPr="00765865">
        <w:rPr>
          <w:rFonts w:ascii="Times New Roman" w:hAnsi="Times New Roman" w:cs="Times New Roman"/>
          <w:sz w:val="24"/>
          <w:szCs w:val="24"/>
        </w:rPr>
        <w:tab/>
        <w:t>Roles and Responsibilities</w:t>
      </w:r>
    </w:p>
    <w:p w14:paraId="51895481" w14:textId="77777777" w:rsidR="0013348C" w:rsidRPr="00765865" w:rsidRDefault="0013348C" w:rsidP="00765865">
      <w:pPr>
        <w:pStyle w:val="root-block-node"/>
        <w:jc w:val="both"/>
      </w:pPr>
      <w:r w:rsidRPr="00765865">
        <w:rPr>
          <w:rStyle w:val="Strong"/>
        </w:rPr>
        <w:t>Research Technicians</w:t>
      </w:r>
      <w:r w:rsidRPr="00765865">
        <w:t xml:space="preserve"> are responsible for Tissue Culture laboratory plantlet generation, inoculum preparation, inoculation, data collection, data curation, and analysis.</w:t>
      </w:r>
    </w:p>
    <w:p w14:paraId="1C7BB733" w14:textId="77777777" w:rsidR="0013348C" w:rsidRPr="00765865" w:rsidRDefault="0013348C" w:rsidP="00765865">
      <w:pPr>
        <w:pStyle w:val="root-block-node"/>
        <w:jc w:val="both"/>
      </w:pPr>
      <w:r w:rsidRPr="00765865">
        <w:rPr>
          <w:rStyle w:val="Strong"/>
        </w:rPr>
        <w:t>Pathologists/Research Assistants</w:t>
      </w:r>
      <w:r w:rsidRPr="00765865">
        <w:t xml:space="preserve"> </w:t>
      </w:r>
      <w:r w:rsidRPr="00765865">
        <w:rPr>
          <w:rStyle w:val="red-underline"/>
        </w:rPr>
        <w:t>is</w:t>
      </w:r>
      <w:r w:rsidRPr="00765865">
        <w:t>/are responsible for experiment planning and supervision.</w:t>
      </w:r>
    </w:p>
    <w:p w14:paraId="512FED4D" w14:textId="77777777" w:rsidR="0013348C" w:rsidRPr="00765865" w:rsidRDefault="0013348C" w:rsidP="00765865">
      <w:pPr>
        <w:pStyle w:val="root-block-node"/>
        <w:jc w:val="both"/>
      </w:pPr>
      <w:r w:rsidRPr="00765865">
        <w:rPr>
          <w:rStyle w:val="Strong"/>
        </w:rPr>
        <w:t>Pathologist</w:t>
      </w:r>
      <w:r w:rsidRPr="00765865">
        <w:rPr>
          <w:rStyle w:val="red-underline"/>
          <w:b/>
          <w:bCs/>
        </w:rPr>
        <w:t>/</w:t>
      </w:r>
      <w:r w:rsidRPr="00765865">
        <w:rPr>
          <w:rStyle w:val="Strong"/>
        </w:rPr>
        <w:t>breeders</w:t>
      </w:r>
      <w:r w:rsidRPr="00765865">
        <w:t xml:space="preserve"> are responsible for data analysis and publications.</w:t>
      </w:r>
    </w:p>
    <w:p w14:paraId="36AF91A5" w14:textId="77777777" w:rsidR="0013348C" w:rsidRPr="00765865" w:rsidRDefault="0013348C" w:rsidP="00765865">
      <w:pPr>
        <w:pStyle w:val="root-block-node"/>
        <w:jc w:val="both"/>
      </w:pPr>
      <w:r w:rsidRPr="00765865">
        <w:rPr>
          <w:rStyle w:val="red-underline"/>
          <w:b/>
          <w:bCs/>
        </w:rPr>
        <w:t xml:space="preserve">Field Assistants </w:t>
      </w:r>
      <w:r w:rsidRPr="00765865">
        <w:rPr>
          <w:rStyle w:val="red-underline"/>
        </w:rPr>
        <w:t>are responsible for weevil collection</w:t>
      </w:r>
      <w:r w:rsidRPr="00765865">
        <w:t>.</w:t>
      </w:r>
    </w:p>
    <w:p w14:paraId="6F37B558" w14:textId="77777777" w:rsidR="00935A33" w:rsidRPr="00765865" w:rsidRDefault="00935A33" w:rsidP="00765865">
      <w:pPr>
        <w:pStyle w:val="Heading2"/>
        <w:jc w:val="both"/>
        <w:rPr>
          <w:rFonts w:ascii="Times New Roman" w:hAnsi="Times New Roman" w:cs="Times New Roman"/>
          <w:sz w:val="24"/>
          <w:szCs w:val="24"/>
        </w:rPr>
      </w:pPr>
      <w:r w:rsidRPr="00765865">
        <w:rPr>
          <w:rFonts w:ascii="Times New Roman" w:hAnsi="Times New Roman" w:cs="Times New Roman"/>
          <w:sz w:val="24"/>
          <w:szCs w:val="24"/>
        </w:rPr>
        <w:t>6.</w:t>
      </w:r>
      <w:r w:rsidRPr="00765865">
        <w:rPr>
          <w:rFonts w:ascii="Times New Roman" w:hAnsi="Times New Roman" w:cs="Times New Roman"/>
          <w:sz w:val="24"/>
          <w:szCs w:val="24"/>
        </w:rPr>
        <w:tab/>
        <w:t>Procedure/Protocols</w:t>
      </w:r>
    </w:p>
    <w:p w14:paraId="7EC9E8A3" w14:textId="77777777" w:rsidR="00EF1037" w:rsidRPr="00765865" w:rsidRDefault="00EF1037" w:rsidP="00765865">
      <w:pPr>
        <w:pStyle w:val="NormalIndent"/>
        <w:ind w:left="0"/>
        <w:rPr>
          <w:rFonts w:ascii="Times New Roman" w:hAnsi="Times New Roman"/>
          <w:b/>
          <w:bCs/>
          <w:sz w:val="24"/>
          <w:szCs w:val="24"/>
        </w:rPr>
      </w:pPr>
      <w:r w:rsidRPr="00765865">
        <w:rPr>
          <w:rFonts w:ascii="Times New Roman" w:hAnsi="Times New Roman"/>
          <w:b/>
          <w:bCs/>
          <w:sz w:val="24"/>
          <w:szCs w:val="24"/>
        </w:rPr>
        <w:t>Step 1: Experimental Planning (Pathologist/ Research Assistant)</w:t>
      </w:r>
    </w:p>
    <w:p w14:paraId="271A6F91" w14:textId="5B69EA47" w:rsidR="00D67F54" w:rsidRPr="00765865" w:rsidRDefault="00D67F54" w:rsidP="00765865">
      <w:pPr>
        <w:autoSpaceDE w:val="0"/>
        <w:autoSpaceDN w:val="0"/>
        <w:adjustRightInd w:val="0"/>
        <w:jc w:val="both"/>
        <w:rPr>
          <w:rFonts w:eastAsiaTheme="minorHAnsi"/>
          <w:b/>
          <w:bCs/>
        </w:rPr>
      </w:pPr>
      <w:r w:rsidRPr="00765865">
        <w:rPr>
          <w:rFonts w:eastAsiaTheme="minorHAnsi"/>
          <w:b/>
          <w:bCs/>
        </w:rPr>
        <w:t>Materials and methods</w:t>
      </w:r>
    </w:p>
    <w:p w14:paraId="3C36C6D9" w14:textId="77777777" w:rsidR="00D67F54" w:rsidRPr="00765865" w:rsidRDefault="00D67F54" w:rsidP="00765865">
      <w:pPr>
        <w:autoSpaceDE w:val="0"/>
        <w:autoSpaceDN w:val="0"/>
        <w:adjustRightInd w:val="0"/>
        <w:jc w:val="both"/>
        <w:rPr>
          <w:rFonts w:eastAsiaTheme="minorHAnsi"/>
          <w:b/>
          <w:bCs/>
        </w:rPr>
      </w:pPr>
      <w:r w:rsidRPr="00765865">
        <w:rPr>
          <w:rFonts w:eastAsiaTheme="minorHAnsi"/>
          <w:b/>
          <w:bCs/>
        </w:rPr>
        <w:t>Plant materials</w:t>
      </w:r>
    </w:p>
    <w:p w14:paraId="1C773D03" w14:textId="1D18C4E4" w:rsidR="00D67F54" w:rsidRPr="00765865" w:rsidRDefault="00D67F54" w:rsidP="00765865">
      <w:pPr>
        <w:autoSpaceDE w:val="0"/>
        <w:autoSpaceDN w:val="0"/>
        <w:adjustRightInd w:val="0"/>
        <w:jc w:val="both"/>
        <w:rPr>
          <w:rFonts w:eastAsiaTheme="minorHAnsi"/>
        </w:rPr>
      </w:pPr>
      <w:r w:rsidRPr="00765865">
        <w:rPr>
          <w:rFonts w:eastAsiaTheme="minorHAnsi"/>
        </w:rPr>
        <w:t>1) T</w:t>
      </w:r>
      <w:r w:rsidR="00B60AC7" w:rsidRPr="00765865">
        <w:rPr>
          <w:rFonts w:eastAsiaTheme="minorHAnsi"/>
        </w:rPr>
        <w:t>issue culture</w:t>
      </w:r>
      <w:r w:rsidRPr="00765865">
        <w:rPr>
          <w:rFonts w:eastAsiaTheme="minorHAnsi"/>
        </w:rPr>
        <w:t xml:space="preserve"> generated plant material including:</w:t>
      </w:r>
    </w:p>
    <w:p w14:paraId="5FD22D5A" w14:textId="77777777" w:rsidR="00112D83" w:rsidRPr="00765865" w:rsidRDefault="00D67F54" w:rsidP="00765865">
      <w:pPr>
        <w:pStyle w:val="ListParagraph"/>
        <w:numPr>
          <w:ilvl w:val="0"/>
          <w:numId w:val="19"/>
        </w:numPr>
        <w:autoSpaceDE w:val="0"/>
        <w:autoSpaceDN w:val="0"/>
        <w:adjustRightInd w:val="0"/>
        <w:jc w:val="both"/>
        <w:rPr>
          <w:rFonts w:eastAsiaTheme="minorHAnsi"/>
        </w:rPr>
      </w:pPr>
      <w:r w:rsidRPr="00765865">
        <w:rPr>
          <w:rFonts w:eastAsiaTheme="minorHAnsi"/>
        </w:rPr>
        <w:t xml:space="preserve">Test genotypes </w:t>
      </w:r>
    </w:p>
    <w:p w14:paraId="76EA82E3" w14:textId="383C8EC6" w:rsidR="0078779B" w:rsidRPr="00765865" w:rsidRDefault="00D67F54" w:rsidP="00765865">
      <w:pPr>
        <w:pStyle w:val="ListParagraph"/>
        <w:numPr>
          <w:ilvl w:val="0"/>
          <w:numId w:val="19"/>
        </w:numPr>
        <w:autoSpaceDE w:val="0"/>
        <w:autoSpaceDN w:val="0"/>
        <w:adjustRightInd w:val="0"/>
        <w:jc w:val="both"/>
        <w:rPr>
          <w:rFonts w:eastAsiaTheme="minorHAnsi"/>
        </w:rPr>
      </w:pPr>
      <w:r w:rsidRPr="00765865">
        <w:rPr>
          <w:rFonts w:eastAsiaTheme="minorHAnsi"/>
        </w:rPr>
        <w:t>Resistant check:</w:t>
      </w:r>
    </w:p>
    <w:p w14:paraId="28DEA095" w14:textId="2C2B0D34" w:rsidR="00D67F54" w:rsidRPr="00765865" w:rsidRDefault="00D67F54" w:rsidP="00765865">
      <w:pPr>
        <w:pStyle w:val="ListParagraph"/>
        <w:numPr>
          <w:ilvl w:val="0"/>
          <w:numId w:val="20"/>
        </w:numPr>
        <w:autoSpaceDE w:val="0"/>
        <w:autoSpaceDN w:val="0"/>
        <w:adjustRightInd w:val="0"/>
        <w:jc w:val="both"/>
        <w:rPr>
          <w:rFonts w:eastAsiaTheme="minorHAnsi"/>
        </w:rPr>
      </w:pPr>
      <w:r w:rsidRPr="00765865">
        <w:rPr>
          <w:rFonts w:eastAsiaTheme="minorHAnsi"/>
        </w:rPr>
        <w:t>Calcutta 4</w:t>
      </w:r>
    </w:p>
    <w:p w14:paraId="0B39DD4D" w14:textId="27E17713" w:rsidR="00D67F54" w:rsidRPr="00765865" w:rsidRDefault="00D67F54" w:rsidP="00765865">
      <w:pPr>
        <w:pStyle w:val="ListParagraph"/>
        <w:numPr>
          <w:ilvl w:val="0"/>
          <w:numId w:val="19"/>
        </w:numPr>
        <w:autoSpaceDE w:val="0"/>
        <w:autoSpaceDN w:val="0"/>
        <w:adjustRightInd w:val="0"/>
        <w:jc w:val="both"/>
        <w:rPr>
          <w:rFonts w:eastAsiaTheme="minorHAnsi"/>
        </w:rPr>
      </w:pPr>
      <w:r w:rsidRPr="00765865">
        <w:rPr>
          <w:rFonts w:eastAsiaTheme="minorHAnsi"/>
        </w:rPr>
        <w:t>Susceptible check:</w:t>
      </w:r>
    </w:p>
    <w:p w14:paraId="1A993E76" w14:textId="29FB2461" w:rsidR="00D67F54" w:rsidRPr="00765865" w:rsidRDefault="00D67F54" w:rsidP="00765865">
      <w:pPr>
        <w:pStyle w:val="ListParagraph"/>
        <w:numPr>
          <w:ilvl w:val="1"/>
          <w:numId w:val="21"/>
        </w:numPr>
        <w:autoSpaceDE w:val="0"/>
        <w:autoSpaceDN w:val="0"/>
        <w:adjustRightInd w:val="0"/>
        <w:jc w:val="both"/>
        <w:rPr>
          <w:rFonts w:eastAsiaTheme="minorHAnsi"/>
        </w:rPr>
      </w:pPr>
      <w:r w:rsidRPr="00765865">
        <w:rPr>
          <w:rFonts w:eastAsiaTheme="minorHAnsi"/>
        </w:rPr>
        <w:t>Mbwazirume</w:t>
      </w:r>
    </w:p>
    <w:p w14:paraId="22AF604D" w14:textId="133D53D5" w:rsidR="00A578BD" w:rsidRPr="00765865" w:rsidRDefault="002359AF" w:rsidP="00765865">
      <w:pPr>
        <w:pStyle w:val="ListParagraph"/>
        <w:numPr>
          <w:ilvl w:val="1"/>
          <w:numId w:val="21"/>
        </w:numPr>
        <w:autoSpaceDE w:val="0"/>
        <w:autoSpaceDN w:val="0"/>
        <w:adjustRightInd w:val="0"/>
        <w:jc w:val="both"/>
        <w:rPr>
          <w:rFonts w:eastAsiaTheme="minorHAnsi"/>
        </w:rPr>
      </w:pPr>
      <w:r w:rsidRPr="00765865">
        <w:rPr>
          <w:rFonts w:eastAsiaTheme="minorHAnsi"/>
        </w:rPr>
        <w:t>TMP-28 OBINO LEWAI</w:t>
      </w:r>
    </w:p>
    <w:p w14:paraId="78DC8C65" w14:textId="77777777" w:rsidR="008D7D4F" w:rsidRPr="00765865" w:rsidRDefault="00EF1037" w:rsidP="00765865">
      <w:pPr>
        <w:pStyle w:val="NormalIndent"/>
        <w:numPr>
          <w:ilvl w:val="0"/>
          <w:numId w:val="19"/>
        </w:numPr>
        <w:rPr>
          <w:rFonts w:ascii="Times New Roman" w:hAnsi="Times New Roman"/>
          <w:sz w:val="24"/>
          <w:szCs w:val="24"/>
        </w:rPr>
      </w:pPr>
      <w:r w:rsidRPr="00765865">
        <w:rPr>
          <w:rFonts w:ascii="Times New Roman" w:hAnsi="Times New Roman"/>
          <w:sz w:val="24"/>
          <w:szCs w:val="24"/>
        </w:rPr>
        <w:t>Land races controls</w:t>
      </w:r>
    </w:p>
    <w:p w14:paraId="32B89BD0" w14:textId="6A523C90" w:rsidR="008D7D4F" w:rsidRPr="00765865" w:rsidRDefault="002359AF" w:rsidP="00765865">
      <w:pPr>
        <w:pStyle w:val="NormalIndent"/>
        <w:numPr>
          <w:ilvl w:val="0"/>
          <w:numId w:val="22"/>
        </w:numPr>
        <w:rPr>
          <w:rFonts w:ascii="Times New Roman" w:hAnsi="Times New Roman"/>
          <w:sz w:val="24"/>
          <w:szCs w:val="24"/>
        </w:rPr>
      </w:pPr>
      <w:r w:rsidRPr="00765865">
        <w:rPr>
          <w:rFonts w:ascii="Times New Roman" w:hAnsi="Times New Roman"/>
          <w:sz w:val="24"/>
          <w:szCs w:val="24"/>
        </w:rPr>
        <w:t>TMP-28 OBINO LEWAI</w:t>
      </w:r>
    </w:p>
    <w:p w14:paraId="596131D7" w14:textId="77777777" w:rsidR="008D7D4F" w:rsidRPr="00765865" w:rsidRDefault="00EF1037" w:rsidP="00765865">
      <w:pPr>
        <w:pStyle w:val="NormalIndent"/>
        <w:numPr>
          <w:ilvl w:val="0"/>
          <w:numId w:val="22"/>
        </w:numPr>
        <w:rPr>
          <w:rFonts w:ascii="Times New Roman" w:hAnsi="Times New Roman"/>
          <w:sz w:val="24"/>
          <w:szCs w:val="24"/>
        </w:rPr>
      </w:pPr>
      <w:proofErr w:type="spellStart"/>
      <w:r w:rsidRPr="00765865">
        <w:rPr>
          <w:rFonts w:ascii="Times New Roman" w:hAnsi="Times New Roman"/>
          <w:sz w:val="24"/>
          <w:szCs w:val="24"/>
        </w:rPr>
        <w:t>Mbwazirume</w:t>
      </w:r>
      <w:proofErr w:type="spellEnd"/>
    </w:p>
    <w:p w14:paraId="21482B02" w14:textId="677C9CEB" w:rsidR="00EF1037" w:rsidRPr="00765865" w:rsidRDefault="00EF1037" w:rsidP="00765865">
      <w:pPr>
        <w:pStyle w:val="NormalIndent"/>
        <w:numPr>
          <w:ilvl w:val="0"/>
          <w:numId w:val="22"/>
        </w:numPr>
        <w:rPr>
          <w:rFonts w:ascii="Times New Roman" w:hAnsi="Times New Roman"/>
          <w:sz w:val="24"/>
          <w:szCs w:val="24"/>
        </w:rPr>
      </w:pPr>
      <w:proofErr w:type="spellStart"/>
      <w:r w:rsidRPr="00765865">
        <w:rPr>
          <w:rFonts w:ascii="Times New Roman" w:hAnsi="Times New Roman"/>
          <w:sz w:val="24"/>
          <w:szCs w:val="24"/>
        </w:rPr>
        <w:t>M</w:t>
      </w:r>
      <w:r w:rsidR="00083508">
        <w:rPr>
          <w:rFonts w:ascii="Times New Roman" w:hAnsi="Times New Roman"/>
          <w:sz w:val="24"/>
          <w:szCs w:val="24"/>
        </w:rPr>
        <w:t>c</w:t>
      </w:r>
      <w:r w:rsidRPr="00765865">
        <w:rPr>
          <w:rFonts w:ascii="Times New Roman" w:hAnsi="Times New Roman"/>
          <w:sz w:val="24"/>
          <w:szCs w:val="24"/>
        </w:rPr>
        <w:t>hare</w:t>
      </w:r>
      <w:proofErr w:type="spellEnd"/>
    </w:p>
    <w:p w14:paraId="466BA51A" w14:textId="77777777" w:rsidR="00D67F54" w:rsidRPr="00765865" w:rsidRDefault="00D67F54" w:rsidP="00765865">
      <w:pPr>
        <w:autoSpaceDE w:val="0"/>
        <w:autoSpaceDN w:val="0"/>
        <w:adjustRightInd w:val="0"/>
        <w:jc w:val="both"/>
        <w:rPr>
          <w:rFonts w:eastAsiaTheme="minorHAnsi"/>
        </w:rPr>
      </w:pPr>
    </w:p>
    <w:p w14:paraId="03FDF635" w14:textId="77777777" w:rsidR="00D67F54" w:rsidRPr="00765865" w:rsidRDefault="00D67F54" w:rsidP="00765865">
      <w:pPr>
        <w:autoSpaceDE w:val="0"/>
        <w:autoSpaceDN w:val="0"/>
        <w:adjustRightInd w:val="0"/>
        <w:jc w:val="both"/>
        <w:rPr>
          <w:rFonts w:eastAsiaTheme="minorHAnsi"/>
          <w:b/>
          <w:bCs/>
        </w:rPr>
      </w:pPr>
      <w:r w:rsidRPr="00765865">
        <w:rPr>
          <w:rFonts w:eastAsiaTheme="minorHAnsi"/>
          <w:b/>
          <w:bCs/>
        </w:rPr>
        <w:t>Other materials</w:t>
      </w:r>
    </w:p>
    <w:p w14:paraId="40DB11B7" w14:textId="21476DE5" w:rsidR="00D67F54" w:rsidRPr="00765865" w:rsidRDefault="00D67F54" w:rsidP="00765865">
      <w:pPr>
        <w:autoSpaceDE w:val="0"/>
        <w:autoSpaceDN w:val="0"/>
        <w:adjustRightInd w:val="0"/>
        <w:ind w:left="720"/>
        <w:jc w:val="both"/>
        <w:rPr>
          <w:rFonts w:eastAsiaTheme="minorHAnsi"/>
        </w:rPr>
      </w:pPr>
      <w:r w:rsidRPr="00765865">
        <w:rPr>
          <w:rFonts w:eastAsiaTheme="minorHAnsi"/>
        </w:rPr>
        <w:t xml:space="preserve">1. </w:t>
      </w:r>
      <w:r w:rsidR="005D6697" w:rsidRPr="00765865">
        <w:rPr>
          <w:rFonts w:eastAsiaTheme="minorHAnsi"/>
        </w:rPr>
        <w:t>Sterile Forest</w:t>
      </w:r>
      <w:r w:rsidRPr="00765865">
        <w:rPr>
          <w:rFonts w:eastAsiaTheme="minorHAnsi"/>
        </w:rPr>
        <w:t xml:space="preserve"> soil</w:t>
      </w:r>
      <w:r w:rsidR="005D6697" w:rsidRPr="00765865">
        <w:rPr>
          <w:rFonts w:eastAsiaTheme="minorHAnsi"/>
        </w:rPr>
        <w:t xml:space="preserve"> or </w:t>
      </w:r>
      <w:r w:rsidR="008D7D4F" w:rsidRPr="00765865">
        <w:rPr>
          <w:rFonts w:eastAsiaTheme="minorHAnsi"/>
        </w:rPr>
        <w:t>Loam soil</w:t>
      </w:r>
    </w:p>
    <w:p w14:paraId="2F4377BE" w14:textId="73968455" w:rsidR="00D67F54" w:rsidRPr="00765865" w:rsidRDefault="00D67F54" w:rsidP="00765865">
      <w:pPr>
        <w:autoSpaceDE w:val="0"/>
        <w:autoSpaceDN w:val="0"/>
        <w:adjustRightInd w:val="0"/>
        <w:ind w:left="720"/>
        <w:jc w:val="both"/>
        <w:rPr>
          <w:rFonts w:eastAsiaTheme="minorHAnsi"/>
        </w:rPr>
      </w:pPr>
      <w:r w:rsidRPr="00765865">
        <w:rPr>
          <w:rFonts w:eastAsiaTheme="minorHAnsi"/>
        </w:rPr>
        <w:t>2. Sterile sand</w:t>
      </w:r>
      <w:r w:rsidR="005D6697" w:rsidRPr="00765865">
        <w:rPr>
          <w:rFonts w:eastAsiaTheme="minorHAnsi"/>
        </w:rPr>
        <w:t xml:space="preserve"> or </w:t>
      </w:r>
      <w:r w:rsidRPr="00765865">
        <w:rPr>
          <w:rFonts w:eastAsiaTheme="minorHAnsi"/>
        </w:rPr>
        <w:t>saw dust</w:t>
      </w:r>
    </w:p>
    <w:p w14:paraId="4A557AD5" w14:textId="77777777" w:rsidR="00D67F54" w:rsidRPr="00765865" w:rsidRDefault="00D67F54" w:rsidP="00765865">
      <w:pPr>
        <w:autoSpaceDE w:val="0"/>
        <w:autoSpaceDN w:val="0"/>
        <w:adjustRightInd w:val="0"/>
        <w:ind w:left="720"/>
        <w:jc w:val="both"/>
        <w:rPr>
          <w:rFonts w:eastAsiaTheme="minorHAnsi"/>
        </w:rPr>
      </w:pPr>
      <w:r w:rsidRPr="00765865">
        <w:rPr>
          <w:rFonts w:eastAsiaTheme="minorHAnsi"/>
        </w:rPr>
        <w:lastRenderedPageBreak/>
        <w:t>3. Weevil proof nets</w:t>
      </w:r>
    </w:p>
    <w:p w14:paraId="4C5609CE" w14:textId="77777777" w:rsidR="00D67F54" w:rsidRPr="00765865" w:rsidRDefault="00D67F54" w:rsidP="00765865">
      <w:pPr>
        <w:autoSpaceDE w:val="0"/>
        <w:autoSpaceDN w:val="0"/>
        <w:adjustRightInd w:val="0"/>
        <w:ind w:left="720"/>
        <w:jc w:val="both"/>
        <w:rPr>
          <w:rFonts w:eastAsiaTheme="minorHAnsi"/>
        </w:rPr>
      </w:pPr>
      <w:r w:rsidRPr="00765865">
        <w:rPr>
          <w:rFonts w:eastAsiaTheme="minorHAnsi"/>
        </w:rPr>
        <w:t>4. 13-liter plastic pots</w:t>
      </w:r>
    </w:p>
    <w:p w14:paraId="1BC3082B" w14:textId="77777777" w:rsidR="00D67F54" w:rsidRPr="00765865" w:rsidRDefault="00D67F54" w:rsidP="00765865">
      <w:pPr>
        <w:autoSpaceDE w:val="0"/>
        <w:autoSpaceDN w:val="0"/>
        <w:adjustRightInd w:val="0"/>
        <w:ind w:left="720"/>
        <w:jc w:val="both"/>
        <w:rPr>
          <w:rFonts w:eastAsiaTheme="minorHAnsi"/>
        </w:rPr>
      </w:pPr>
      <w:r w:rsidRPr="00765865">
        <w:rPr>
          <w:rFonts w:eastAsiaTheme="minorHAnsi"/>
        </w:rPr>
        <w:t>5. Watering cans</w:t>
      </w:r>
    </w:p>
    <w:p w14:paraId="570DB2B0" w14:textId="6C6004B7" w:rsidR="008D7D4F" w:rsidRPr="00765865" w:rsidRDefault="00D67F54" w:rsidP="00765865">
      <w:pPr>
        <w:pStyle w:val="NormalIndent"/>
        <w:rPr>
          <w:rFonts w:ascii="Times New Roman" w:eastAsiaTheme="minorHAnsi" w:hAnsi="Times New Roman"/>
          <w:sz w:val="24"/>
          <w:szCs w:val="24"/>
        </w:rPr>
      </w:pPr>
      <w:r w:rsidRPr="00765865">
        <w:rPr>
          <w:rFonts w:ascii="Times New Roman" w:eastAsiaTheme="minorHAnsi" w:hAnsi="Times New Roman"/>
          <w:sz w:val="24"/>
          <w:szCs w:val="24"/>
        </w:rPr>
        <w:t>6. Weevil</w:t>
      </w:r>
      <w:r w:rsidR="008D7D4F" w:rsidRPr="00765865">
        <w:rPr>
          <w:rFonts w:ascii="Times New Roman" w:eastAsiaTheme="minorHAnsi" w:hAnsi="Times New Roman"/>
          <w:sz w:val="24"/>
          <w:szCs w:val="24"/>
        </w:rPr>
        <w:t>s</w:t>
      </w:r>
    </w:p>
    <w:p w14:paraId="79A7FE52" w14:textId="77777777" w:rsidR="00F94B70" w:rsidRPr="00F94B70" w:rsidRDefault="00F94B70" w:rsidP="00765865">
      <w:pPr>
        <w:spacing w:before="100" w:beforeAutospacing="1" w:after="100" w:afterAutospacing="1"/>
        <w:jc w:val="both"/>
      </w:pPr>
      <w:r w:rsidRPr="00F94B70">
        <w:rPr>
          <w:b/>
          <w:bCs/>
        </w:rPr>
        <w:t>Step 2: Multiplication, weaning, and transplanting of tissue culture plantlets (research technician of the tissue culture laboratory).</w:t>
      </w:r>
    </w:p>
    <w:p w14:paraId="3CD47DF9" w14:textId="77777777" w:rsidR="00F94B70" w:rsidRPr="00F94B70" w:rsidRDefault="00F94B70" w:rsidP="00765865">
      <w:pPr>
        <w:numPr>
          <w:ilvl w:val="0"/>
          <w:numId w:val="26"/>
        </w:numPr>
        <w:spacing w:before="100" w:beforeAutospacing="1" w:after="100" w:afterAutospacing="1"/>
        <w:jc w:val="both"/>
      </w:pPr>
      <w:r w:rsidRPr="00F94B70">
        <w:t>The genotypes to be screened are generated from tissue culture (TC).</w:t>
      </w:r>
    </w:p>
    <w:p w14:paraId="3EF18429" w14:textId="77777777" w:rsidR="00F94B70" w:rsidRPr="00F94B70" w:rsidRDefault="00F94B70" w:rsidP="00765865">
      <w:pPr>
        <w:numPr>
          <w:ilvl w:val="0"/>
          <w:numId w:val="27"/>
        </w:numPr>
        <w:spacing w:before="100" w:beforeAutospacing="1" w:after="100" w:afterAutospacing="1"/>
        <w:jc w:val="both"/>
      </w:pPr>
      <w:r w:rsidRPr="00F94B70">
        <w:t>These are left in the nursery in a humid chamber for 4 weeks and later hardened under shade in the nursery for four more weeks. (Refer to IITA-BP-SOP06-06 Weaning SOP)</w:t>
      </w:r>
    </w:p>
    <w:p w14:paraId="5267F667" w14:textId="77777777" w:rsidR="00F94B70" w:rsidRPr="00F94B70" w:rsidRDefault="00F94B70" w:rsidP="00765865">
      <w:pPr>
        <w:numPr>
          <w:ilvl w:val="0"/>
          <w:numId w:val="28"/>
        </w:numPr>
        <w:spacing w:before="100" w:beforeAutospacing="1" w:after="100" w:afterAutospacing="1"/>
        <w:jc w:val="both"/>
      </w:pPr>
      <w:r w:rsidRPr="00F94B70">
        <w:t>After hardening off, genotypes are planted in 13-litre volume plastic buckets that are filled with a mixture of sterilized topsoil, farm manure, and saw dust in the ratio of 3:1:1 respectively.</w:t>
      </w:r>
    </w:p>
    <w:p w14:paraId="7964C1A1" w14:textId="77777777" w:rsidR="00F94B70" w:rsidRPr="00F94B70" w:rsidRDefault="00F94B70" w:rsidP="00765865">
      <w:pPr>
        <w:numPr>
          <w:ilvl w:val="0"/>
          <w:numId w:val="29"/>
        </w:numPr>
        <w:spacing w:before="100" w:beforeAutospacing="1" w:after="100" w:afterAutospacing="1"/>
        <w:jc w:val="both"/>
      </w:pPr>
      <w:r w:rsidRPr="00F94B70">
        <w:t>Buckets are then sealed off with weevil poof nets to prevent weevils from the nearby fields from entering them. The buckets are then organized according to the design in open space under shade.</w:t>
      </w:r>
    </w:p>
    <w:p w14:paraId="1AD4DA64" w14:textId="6F6DBB8F" w:rsidR="00F94B70" w:rsidRPr="00765865" w:rsidRDefault="00F94B70" w:rsidP="00765865">
      <w:pPr>
        <w:numPr>
          <w:ilvl w:val="0"/>
          <w:numId w:val="30"/>
        </w:numPr>
        <w:spacing w:before="100" w:beforeAutospacing="1" w:after="100" w:afterAutospacing="1"/>
        <w:jc w:val="both"/>
      </w:pPr>
      <w:r w:rsidRPr="00F94B70">
        <w:t xml:space="preserve">Genotypes are allowed to establish themselves for three months in order to attain a suitable corm size before the introduction of weevils. </w:t>
      </w:r>
    </w:p>
    <w:p w14:paraId="4A686C45" w14:textId="4C087BBD" w:rsidR="004D3DD4" w:rsidRPr="00765865" w:rsidRDefault="00F94B70" w:rsidP="00765865">
      <w:pPr>
        <w:numPr>
          <w:ilvl w:val="0"/>
          <w:numId w:val="30"/>
        </w:numPr>
        <w:spacing w:before="100" w:beforeAutospacing="1" w:after="100" w:afterAutospacing="1"/>
        <w:jc w:val="both"/>
      </w:pPr>
      <w:r w:rsidRPr="00F94B70">
        <w:t>Watering is done regularly to enable the establishment of the suckers. </w:t>
      </w:r>
    </w:p>
    <w:p w14:paraId="79014DDD" w14:textId="77777777" w:rsidR="00F94B70" w:rsidRPr="00765865" w:rsidRDefault="00F94B70" w:rsidP="00765865">
      <w:pPr>
        <w:pStyle w:val="root-block-node"/>
        <w:jc w:val="both"/>
      </w:pPr>
      <w:r w:rsidRPr="00765865">
        <w:rPr>
          <w:rStyle w:val="Strong"/>
        </w:rPr>
        <w:t>Step 3: Design of an experiment (Research Assistant)</w:t>
      </w:r>
    </w:p>
    <w:p w14:paraId="42151E9B" w14:textId="77777777" w:rsidR="00F94B70" w:rsidRPr="00765865" w:rsidRDefault="00F94B70" w:rsidP="00765865">
      <w:pPr>
        <w:pStyle w:val="root-block-node"/>
        <w:jc w:val="both"/>
      </w:pPr>
      <w:r w:rsidRPr="00765865">
        <w:t>A suitable experimental design should be selected considering the prevailing factors in terms of space, time, materials, and data quality.</w:t>
      </w:r>
    </w:p>
    <w:p w14:paraId="3F43FBF2" w14:textId="77777777" w:rsidR="00F94B70" w:rsidRPr="00765865" w:rsidRDefault="00F94B70" w:rsidP="00765865">
      <w:pPr>
        <w:pStyle w:val="root-block-node"/>
        <w:jc w:val="both"/>
      </w:pPr>
      <w:r w:rsidRPr="00765865">
        <w:t>In this case, we are going to focus mainly on the partially replicated design. A partially replicated experimental design (P-Rep) with three blocks will be adopted, with each test genotype occurring in duplicate and the checks in triplicate for the entire experimental set up. Each plot will have four plants per genotype. The P-rep design is useful when plant materials and space are limiting factors. The P-rep design allows trial evaluations in batches.</w:t>
      </w:r>
    </w:p>
    <w:p w14:paraId="0CD603CE" w14:textId="5F7A0FAF" w:rsidR="002D6292" w:rsidRPr="00765865" w:rsidRDefault="006E6879" w:rsidP="00765865">
      <w:pPr>
        <w:keepNext/>
        <w:autoSpaceDE w:val="0"/>
        <w:autoSpaceDN w:val="0"/>
        <w:adjustRightInd w:val="0"/>
        <w:jc w:val="both"/>
      </w:pPr>
      <w:r w:rsidRPr="00765865">
        <w:rPr>
          <w:noProof/>
        </w:rPr>
        <w:lastRenderedPageBreak/>
        <w:drawing>
          <wp:inline distT="0" distB="0" distL="0" distR="0" wp14:anchorId="68B89266" wp14:editId="0D186177">
            <wp:extent cx="5486400" cy="2940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400" cy="2940050"/>
                    </a:xfrm>
                    <a:prstGeom prst="rect">
                      <a:avLst/>
                    </a:prstGeom>
                  </pic:spPr>
                </pic:pic>
              </a:graphicData>
            </a:graphic>
          </wp:inline>
        </w:drawing>
      </w:r>
    </w:p>
    <w:p w14:paraId="351790A6" w14:textId="759761E7" w:rsidR="002D6292" w:rsidRPr="00765865" w:rsidRDefault="002D6292" w:rsidP="00765865">
      <w:pPr>
        <w:pStyle w:val="Caption"/>
        <w:jc w:val="both"/>
        <w:rPr>
          <w:rFonts w:eastAsiaTheme="minorHAnsi"/>
          <w:i w:val="0"/>
          <w:iCs w:val="0"/>
          <w:color w:val="auto"/>
          <w:sz w:val="24"/>
          <w:szCs w:val="24"/>
        </w:rPr>
      </w:pPr>
      <w:r w:rsidRPr="00765865">
        <w:rPr>
          <w:i w:val="0"/>
          <w:iCs w:val="0"/>
          <w:color w:val="auto"/>
          <w:sz w:val="24"/>
          <w:szCs w:val="24"/>
        </w:rPr>
        <w:t xml:space="preserve">Figure </w:t>
      </w:r>
      <w:r w:rsidRPr="00765865">
        <w:rPr>
          <w:i w:val="0"/>
          <w:iCs w:val="0"/>
          <w:color w:val="auto"/>
          <w:sz w:val="24"/>
          <w:szCs w:val="24"/>
        </w:rPr>
        <w:fldChar w:fldCharType="begin"/>
      </w:r>
      <w:r w:rsidRPr="00765865">
        <w:rPr>
          <w:i w:val="0"/>
          <w:iCs w:val="0"/>
          <w:color w:val="auto"/>
          <w:sz w:val="24"/>
          <w:szCs w:val="24"/>
        </w:rPr>
        <w:instrText xml:space="preserve"> SEQ Figure \* ARABIC </w:instrText>
      </w:r>
      <w:r w:rsidRPr="00765865">
        <w:rPr>
          <w:i w:val="0"/>
          <w:iCs w:val="0"/>
          <w:color w:val="auto"/>
          <w:sz w:val="24"/>
          <w:szCs w:val="24"/>
        </w:rPr>
        <w:fldChar w:fldCharType="separate"/>
      </w:r>
      <w:r w:rsidR="00B564BB" w:rsidRPr="00765865">
        <w:rPr>
          <w:i w:val="0"/>
          <w:iCs w:val="0"/>
          <w:noProof/>
          <w:color w:val="auto"/>
          <w:sz w:val="24"/>
          <w:szCs w:val="24"/>
        </w:rPr>
        <w:t>1</w:t>
      </w:r>
      <w:r w:rsidRPr="00765865">
        <w:rPr>
          <w:i w:val="0"/>
          <w:iCs w:val="0"/>
          <w:color w:val="auto"/>
          <w:sz w:val="24"/>
          <w:szCs w:val="24"/>
        </w:rPr>
        <w:fldChar w:fldCharType="end"/>
      </w:r>
      <w:r w:rsidRPr="00765865">
        <w:rPr>
          <w:i w:val="0"/>
          <w:iCs w:val="0"/>
          <w:color w:val="auto"/>
          <w:sz w:val="24"/>
          <w:szCs w:val="24"/>
        </w:rPr>
        <w:t>:</w:t>
      </w:r>
      <w:bookmarkStart w:id="0" w:name="_Hlk108164109"/>
      <w:r w:rsidRPr="00765865">
        <w:rPr>
          <w:i w:val="0"/>
          <w:iCs w:val="0"/>
          <w:color w:val="auto"/>
          <w:sz w:val="24"/>
          <w:szCs w:val="24"/>
        </w:rPr>
        <w:t>Illustration</w:t>
      </w:r>
      <w:bookmarkEnd w:id="0"/>
      <w:r w:rsidRPr="00765865">
        <w:rPr>
          <w:i w:val="0"/>
          <w:iCs w:val="0"/>
          <w:color w:val="auto"/>
          <w:sz w:val="24"/>
          <w:szCs w:val="24"/>
        </w:rPr>
        <w:t xml:space="preserve"> of P-Rep design for 3 blocks,9 test genotypes and 4 </w:t>
      </w:r>
      <w:r w:rsidR="006E6879" w:rsidRPr="00765865">
        <w:rPr>
          <w:i w:val="0"/>
          <w:iCs w:val="0"/>
          <w:color w:val="auto"/>
          <w:sz w:val="24"/>
          <w:szCs w:val="24"/>
        </w:rPr>
        <w:t>checks</w:t>
      </w:r>
    </w:p>
    <w:p w14:paraId="62D725F5" w14:textId="72D80476" w:rsidR="00B2686F" w:rsidRPr="00765865" w:rsidRDefault="00B2686F" w:rsidP="00765865">
      <w:pPr>
        <w:autoSpaceDE w:val="0"/>
        <w:autoSpaceDN w:val="0"/>
        <w:adjustRightInd w:val="0"/>
        <w:jc w:val="both"/>
        <w:rPr>
          <w:rFonts w:eastAsiaTheme="minorHAnsi"/>
        </w:rPr>
      </w:pPr>
    </w:p>
    <w:p w14:paraId="1D2B4588" w14:textId="2EACFF1B" w:rsidR="00B2686F" w:rsidRPr="00765865" w:rsidRDefault="00F34B39" w:rsidP="00765865">
      <w:pPr>
        <w:autoSpaceDE w:val="0"/>
        <w:autoSpaceDN w:val="0"/>
        <w:adjustRightInd w:val="0"/>
        <w:jc w:val="both"/>
        <w:rPr>
          <w:rFonts w:eastAsiaTheme="minorHAnsi"/>
          <w:b/>
          <w:bCs/>
        </w:rPr>
      </w:pPr>
      <w:r w:rsidRPr="00765865">
        <w:rPr>
          <w:rFonts w:eastAsiaTheme="minorHAnsi"/>
          <w:b/>
          <w:bCs/>
        </w:rPr>
        <w:t xml:space="preserve">Step 4: </w:t>
      </w:r>
      <w:r w:rsidR="00B2686F" w:rsidRPr="00765865">
        <w:rPr>
          <w:rFonts w:eastAsiaTheme="minorHAnsi"/>
          <w:b/>
          <w:bCs/>
        </w:rPr>
        <w:t>Collection and rearing of banana weevils</w:t>
      </w:r>
      <w:r w:rsidRPr="00765865">
        <w:rPr>
          <w:rFonts w:eastAsiaTheme="minorHAnsi"/>
          <w:b/>
          <w:bCs/>
        </w:rPr>
        <w:t xml:space="preserve"> (Field assistant)</w:t>
      </w:r>
    </w:p>
    <w:p w14:paraId="0ACA6FE4" w14:textId="77777777" w:rsidR="001E3687" w:rsidRPr="001E3687" w:rsidRDefault="001E3687" w:rsidP="00765865">
      <w:pPr>
        <w:numPr>
          <w:ilvl w:val="0"/>
          <w:numId w:val="31"/>
        </w:numPr>
        <w:spacing w:before="100" w:beforeAutospacing="1" w:after="100" w:afterAutospacing="1"/>
        <w:jc w:val="both"/>
      </w:pPr>
      <w:r w:rsidRPr="001E3687">
        <w:t>Banana weevils are collected from the old, infested banana plantations using pseudo stem traps.</w:t>
      </w:r>
    </w:p>
    <w:p w14:paraId="133326D1" w14:textId="77777777" w:rsidR="001E3687" w:rsidRPr="001E3687" w:rsidRDefault="001E3687" w:rsidP="00765865">
      <w:pPr>
        <w:numPr>
          <w:ilvl w:val="0"/>
          <w:numId w:val="32"/>
        </w:numPr>
        <w:spacing w:before="100" w:beforeAutospacing="1" w:after="100" w:afterAutospacing="1"/>
        <w:jc w:val="both"/>
      </w:pPr>
      <w:r w:rsidRPr="001E3687">
        <w:t>The pseudo stems are cut into pieces of about 30 cm long and then split longitudinally into halves.</w:t>
      </w:r>
    </w:p>
    <w:p w14:paraId="2C64E11D" w14:textId="77777777" w:rsidR="001E3687" w:rsidRPr="001E3687" w:rsidRDefault="001E3687" w:rsidP="00765865">
      <w:pPr>
        <w:numPr>
          <w:ilvl w:val="0"/>
          <w:numId w:val="33"/>
        </w:numPr>
        <w:spacing w:before="100" w:beforeAutospacing="1" w:after="100" w:afterAutospacing="1"/>
        <w:jc w:val="both"/>
      </w:pPr>
      <w:r w:rsidRPr="001E3687">
        <w:t xml:space="preserve">The split pseudo stems are then placed near the banana mats and left for one day, as described by Viljoen </w:t>
      </w:r>
      <w:r w:rsidRPr="001E3687">
        <w:rPr>
          <w:i/>
          <w:iCs/>
        </w:rPr>
        <w:t>et al</w:t>
      </w:r>
      <w:r w:rsidRPr="001E3687">
        <w:t>. (2017).</w:t>
      </w:r>
    </w:p>
    <w:p w14:paraId="351CF06D" w14:textId="77777777" w:rsidR="001E3687" w:rsidRPr="001E3687" w:rsidRDefault="001E3687" w:rsidP="00765865">
      <w:pPr>
        <w:numPr>
          <w:ilvl w:val="0"/>
          <w:numId w:val="34"/>
        </w:numPr>
        <w:spacing w:before="100" w:beforeAutospacing="1" w:after="100" w:afterAutospacing="1"/>
        <w:jc w:val="both"/>
      </w:pPr>
      <w:r w:rsidRPr="001E3687">
        <w:t>The trapped weevils are collected into 30-litre ventilated buckets and kept in a cool, conducive place.</w:t>
      </w:r>
    </w:p>
    <w:p w14:paraId="324045BD" w14:textId="77777777" w:rsidR="001E3687" w:rsidRPr="001E3687" w:rsidRDefault="001E3687" w:rsidP="00765865">
      <w:pPr>
        <w:numPr>
          <w:ilvl w:val="0"/>
          <w:numId w:val="35"/>
        </w:numPr>
        <w:spacing w:before="100" w:beforeAutospacing="1" w:after="100" w:afterAutospacing="1"/>
        <w:jc w:val="both"/>
      </w:pPr>
      <w:r w:rsidRPr="001E3687">
        <w:t>The banana weevils are cultured and maintained by feeding them with fresh pared corms of a highly susceptible variety (Mbwazirume), and these corms are changed weekly.</w:t>
      </w:r>
    </w:p>
    <w:p w14:paraId="67ABC512" w14:textId="77777777" w:rsidR="001E3687" w:rsidRPr="001E3687" w:rsidRDefault="001E3687" w:rsidP="00765865">
      <w:pPr>
        <w:spacing w:before="100" w:beforeAutospacing="1" w:after="100" w:afterAutospacing="1"/>
        <w:jc w:val="both"/>
      </w:pPr>
      <w:r w:rsidRPr="001E3687">
        <w:rPr>
          <w:b/>
          <w:bCs/>
        </w:rPr>
        <w:t>Step 4.1: Determination of the sex of the banana weevils (Research technician and research assistant)</w:t>
      </w:r>
    </w:p>
    <w:p w14:paraId="43B4362E" w14:textId="77777777" w:rsidR="001E3687" w:rsidRPr="001E3687" w:rsidRDefault="001E3687" w:rsidP="00765865">
      <w:pPr>
        <w:spacing w:before="100" w:beforeAutospacing="1" w:after="100" w:afterAutospacing="1"/>
        <w:jc w:val="both"/>
      </w:pPr>
      <w:r w:rsidRPr="001E3687">
        <w:lastRenderedPageBreak/>
        <w:t>N.B Because infestation of the genotypes with weevils is done by adding 3 female and 3 male weevils (when using tissue culture plantlets) to each pot/bucket, it is important to determine their sex. When using suckers, the ratio of male weevils to female weevils should be 5:5.</w:t>
      </w:r>
    </w:p>
    <w:p w14:paraId="738F591A" w14:textId="77777777" w:rsidR="001E3687" w:rsidRPr="001E3687" w:rsidRDefault="001E3687" w:rsidP="00765865">
      <w:pPr>
        <w:numPr>
          <w:ilvl w:val="0"/>
          <w:numId w:val="36"/>
        </w:numPr>
        <w:spacing w:before="100" w:beforeAutospacing="1" w:after="100" w:afterAutospacing="1"/>
        <w:jc w:val="both"/>
      </w:pPr>
      <w:r w:rsidRPr="001E3687">
        <w:t>Once the weevil colony is established, the sex of each weevil is determined by viewing the weevil through a stereo microscope.</w:t>
      </w:r>
    </w:p>
    <w:p w14:paraId="5D5A24D8" w14:textId="4F9E02FA" w:rsidR="001E3687" w:rsidRPr="001E3687" w:rsidRDefault="001E3687" w:rsidP="00765865">
      <w:pPr>
        <w:numPr>
          <w:ilvl w:val="0"/>
          <w:numId w:val="37"/>
        </w:numPr>
        <w:spacing w:before="100" w:beforeAutospacing="1" w:after="100" w:afterAutospacing="1"/>
        <w:jc w:val="both"/>
      </w:pPr>
      <w:r w:rsidRPr="001E3687">
        <w:t xml:space="preserve">The male has a fully punctuated rostrum and the female has less than half a punctuated rostrum (Viljoen </w:t>
      </w:r>
      <w:r w:rsidRPr="001E3687">
        <w:rPr>
          <w:i/>
          <w:iCs/>
        </w:rPr>
        <w:t>et al</w:t>
      </w:r>
      <w:r w:rsidRPr="001E3687">
        <w:t>., 2017)</w:t>
      </w:r>
      <w:r w:rsidR="00A128C2" w:rsidRPr="00765865">
        <w:t xml:space="preserve"> – Appen</w:t>
      </w:r>
      <w:r w:rsidR="007267B6" w:rsidRPr="00765865">
        <w:t>dix</w:t>
      </w:r>
      <w:r w:rsidR="00A128C2" w:rsidRPr="00765865">
        <w:t xml:space="preserve"> 1</w:t>
      </w:r>
    </w:p>
    <w:p w14:paraId="6644499C" w14:textId="77777777" w:rsidR="001E3687" w:rsidRPr="001E3687" w:rsidRDefault="001E3687" w:rsidP="00765865">
      <w:pPr>
        <w:numPr>
          <w:ilvl w:val="0"/>
          <w:numId w:val="38"/>
        </w:numPr>
        <w:spacing w:before="100" w:beforeAutospacing="1" w:after="100" w:afterAutospacing="1"/>
        <w:jc w:val="both"/>
      </w:pPr>
      <w:r w:rsidRPr="001E3687">
        <w:t>The sex of the banana weevil may also be determined based on the shape of the last abdominal segment.</w:t>
      </w:r>
    </w:p>
    <w:p w14:paraId="64C8C906" w14:textId="77777777" w:rsidR="001E3687" w:rsidRPr="001E3687" w:rsidRDefault="001E3687" w:rsidP="00765865">
      <w:pPr>
        <w:numPr>
          <w:ilvl w:val="0"/>
          <w:numId w:val="39"/>
        </w:numPr>
        <w:spacing w:before="100" w:beforeAutospacing="1" w:after="100" w:afterAutospacing="1"/>
        <w:jc w:val="both"/>
      </w:pPr>
      <w:r w:rsidRPr="001E3687">
        <w:t>When the last abdomen segment is viewed laterally, it curves more sharply downwards than that of the female, which is flatter (Roth and Willis, 1963).</w:t>
      </w:r>
    </w:p>
    <w:p w14:paraId="53A8C370" w14:textId="77777777" w:rsidR="001E3687" w:rsidRPr="001E3687" w:rsidRDefault="001E3687" w:rsidP="00765865">
      <w:pPr>
        <w:spacing w:before="100" w:beforeAutospacing="1" w:after="100" w:afterAutospacing="1"/>
        <w:jc w:val="both"/>
      </w:pPr>
      <w:r w:rsidRPr="001E3687">
        <w:rPr>
          <w:b/>
          <w:bCs/>
        </w:rPr>
        <w:t>Step 5: Experiment Inoculation (Research Technician and Research Assistant)</w:t>
      </w:r>
    </w:p>
    <w:p w14:paraId="0C5E8944" w14:textId="77777777" w:rsidR="001E3687" w:rsidRPr="001E3687" w:rsidRDefault="001E3687" w:rsidP="00765865">
      <w:pPr>
        <w:numPr>
          <w:ilvl w:val="0"/>
          <w:numId w:val="40"/>
        </w:numPr>
        <w:spacing w:before="100" w:beforeAutospacing="1" w:after="100" w:afterAutospacing="1"/>
        <w:jc w:val="both"/>
      </w:pPr>
      <w:r w:rsidRPr="001E3687">
        <w:t>Three months after the establishment of the experiment, three female</w:t>
      </w:r>
      <w:r w:rsidRPr="001E3687">
        <w:rPr>
          <w:b/>
          <w:bCs/>
        </w:rPr>
        <w:t xml:space="preserve"> </w:t>
      </w:r>
      <w:r w:rsidRPr="001E3687">
        <w:t>and three male weevils are placed at the base of each plant in the</w:t>
      </w:r>
      <w:r w:rsidRPr="001E3687">
        <w:rPr>
          <w:b/>
          <w:bCs/>
        </w:rPr>
        <w:t xml:space="preserve"> </w:t>
      </w:r>
    </w:p>
    <w:p w14:paraId="21C4B206" w14:textId="77777777" w:rsidR="001E3687" w:rsidRPr="001E3687" w:rsidRDefault="001E3687" w:rsidP="00765865">
      <w:pPr>
        <w:numPr>
          <w:ilvl w:val="0"/>
          <w:numId w:val="41"/>
        </w:numPr>
        <w:spacing w:before="100" w:beforeAutospacing="1" w:after="100" w:afterAutospacing="1"/>
        <w:jc w:val="both"/>
      </w:pPr>
      <w:r w:rsidRPr="001E3687">
        <w:t>Then each bucket is sealed off again using a weevil-proof net to prevent the introduced banana weevils from escaping.</w:t>
      </w:r>
    </w:p>
    <w:p w14:paraId="11EE4C20" w14:textId="77777777" w:rsidR="001E3687" w:rsidRPr="001E3687" w:rsidRDefault="001E3687" w:rsidP="00765865">
      <w:pPr>
        <w:numPr>
          <w:ilvl w:val="0"/>
          <w:numId w:val="42"/>
        </w:numPr>
        <w:spacing w:before="100" w:beforeAutospacing="1" w:after="100" w:afterAutospacing="1"/>
        <w:jc w:val="both"/>
      </w:pPr>
      <w:r w:rsidRPr="001E3687">
        <w:t xml:space="preserve">After 60 days from the time of banana weevil introduction into the buckets, the plants are uprooted and the damage caused by the banana weevils is estimated based on the cross-section method as described by Gold </w:t>
      </w:r>
      <w:r w:rsidRPr="001E3687">
        <w:rPr>
          <w:i/>
          <w:iCs/>
        </w:rPr>
        <w:t>et al</w:t>
      </w:r>
      <w:r w:rsidRPr="001E3687">
        <w:t>. (1994).</w:t>
      </w:r>
    </w:p>
    <w:p w14:paraId="27992DB7" w14:textId="513F6B5F" w:rsidR="00B121F8" w:rsidRPr="00765865" w:rsidRDefault="00FD5BB5" w:rsidP="00765865">
      <w:pPr>
        <w:autoSpaceDE w:val="0"/>
        <w:autoSpaceDN w:val="0"/>
        <w:adjustRightInd w:val="0"/>
        <w:jc w:val="both"/>
        <w:rPr>
          <w:rFonts w:eastAsiaTheme="minorHAnsi"/>
          <w:b/>
          <w:bCs/>
        </w:rPr>
      </w:pPr>
      <w:r w:rsidRPr="00765865">
        <w:rPr>
          <w:rFonts w:eastAsiaTheme="minorHAnsi"/>
          <w:b/>
          <w:bCs/>
        </w:rPr>
        <w:t xml:space="preserve">Step 6: </w:t>
      </w:r>
      <w:r w:rsidR="00B121F8" w:rsidRPr="00765865">
        <w:rPr>
          <w:rFonts w:eastAsiaTheme="minorHAnsi"/>
          <w:b/>
          <w:bCs/>
        </w:rPr>
        <w:t>Data collection</w:t>
      </w:r>
      <w:r w:rsidRPr="00765865">
        <w:rPr>
          <w:rFonts w:eastAsiaTheme="minorHAnsi"/>
          <w:b/>
          <w:bCs/>
        </w:rPr>
        <w:t xml:space="preserve"> (Research technician and Research assistant)</w:t>
      </w:r>
    </w:p>
    <w:p w14:paraId="72322446" w14:textId="6D41AF8C" w:rsidR="00B121F8" w:rsidRPr="00765865" w:rsidRDefault="00B121F8" w:rsidP="00765865">
      <w:pPr>
        <w:pStyle w:val="ListParagraph"/>
        <w:numPr>
          <w:ilvl w:val="0"/>
          <w:numId w:val="6"/>
        </w:numPr>
        <w:autoSpaceDE w:val="0"/>
        <w:autoSpaceDN w:val="0"/>
        <w:adjustRightInd w:val="0"/>
        <w:jc w:val="both"/>
        <w:rPr>
          <w:rFonts w:eastAsiaTheme="minorHAnsi"/>
          <w:b/>
          <w:bCs/>
        </w:rPr>
      </w:pPr>
      <w:r w:rsidRPr="00765865">
        <w:rPr>
          <w:rFonts w:eastAsiaTheme="minorHAnsi"/>
        </w:rPr>
        <w:t>Banana weevil damage is assessed 60</w:t>
      </w:r>
      <w:r w:rsidR="001E3687" w:rsidRPr="00765865">
        <w:rPr>
          <w:rFonts w:eastAsiaTheme="minorHAnsi"/>
        </w:rPr>
        <w:t xml:space="preserve"> </w:t>
      </w:r>
      <w:r w:rsidRPr="00765865">
        <w:rPr>
          <w:rFonts w:eastAsiaTheme="minorHAnsi"/>
        </w:rPr>
        <w:t>days after inoculation.</w:t>
      </w:r>
    </w:p>
    <w:p w14:paraId="3E937448" w14:textId="52906EB4" w:rsidR="00B121F8" w:rsidRPr="00765865" w:rsidRDefault="00B121F8" w:rsidP="00765865">
      <w:pPr>
        <w:pStyle w:val="ListParagraph"/>
        <w:numPr>
          <w:ilvl w:val="0"/>
          <w:numId w:val="6"/>
        </w:numPr>
        <w:autoSpaceDE w:val="0"/>
        <w:autoSpaceDN w:val="0"/>
        <w:adjustRightInd w:val="0"/>
        <w:jc w:val="both"/>
        <w:rPr>
          <w:rFonts w:eastAsiaTheme="minorHAnsi"/>
          <w:b/>
          <w:bCs/>
        </w:rPr>
      </w:pPr>
      <w:r w:rsidRPr="00765865">
        <w:rPr>
          <w:rFonts w:eastAsiaTheme="minorHAnsi"/>
        </w:rPr>
        <w:t>The following traits are evaluated:</w:t>
      </w:r>
    </w:p>
    <w:p w14:paraId="09F3DC1D" w14:textId="0E8212CA" w:rsidR="00CE17E9" w:rsidRPr="00765865" w:rsidRDefault="00CE17E9" w:rsidP="00765865">
      <w:pPr>
        <w:pStyle w:val="ListParagraph"/>
        <w:numPr>
          <w:ilvl w:val="0"/>
          <w:numId w:val="25"/>
        </w:numPr>
        <w:autoSpaceDE w:val="0"/>
        <w:autoSpaceDN w:val="0"/>
        <w:adjustRightInd w:val="0"/>
        <w:jc w:val="both"/>
        <w:rPr>
          <w:rFonts w:eastAsiaTheme="minorHAnsi"/>
          <w:b/>
          <w:bCs/>
        </w:rPr>
      </w:pPr>
      <w:r w:rsidRPr="00765865">
        <w:rPr>
          <w:rFonts w:eastAsiaTheme="minorHAnsi"/>
        </w:rPr>
        <w:t>Peripheral damage (%)</w:t>
      </w:r>
    </w:p>
    <w:p w14:paraId="7DD94E17" w14:textId="7BF3CAC0" w:rsidR="00B121F8" w:rsidRPr="00765865" w:rsidRDefault="00A269F6" w:rsidP="00765865">
      <w:pPr>
        <w:pStyle w:val="ListParagraph"/>
        <w:numPr>
          <w:ilvl w:val="0"/>
          <w:numId w:val="25"/>
        </w:numPr>
        <w:autoSpaceDE w:val="0"/>
        <w:autoSpaceDN w:val="0"/>
        <w:adjustRightInd w:val="0"/>
        <w:jc w:val="both"/>
        <w:rPr>
          <w:rFonts w:eastAsiaTheme="minorHAnsi"/>
        </w:rPr>
      </w:pPr>
      <w:r w:rsidRPr="00765865">
        <w:rPr>
          <w:rFonts w:eastAsiaTheme="minorHAnsi"/>
        </w:rPr>
        <w:t>Outer u</w:t>
      </w:r>
      <w:r w:rsidR="00B121F8" w:rsidRPr="00765865">
        <w:rPr>
          <w:rFonts w:eastAsiaTheme="minorHAnsi"/>
        </w:rPr>
        <w:t>pper cross-sectio</w:t>
      </w:r>
      <w:r w:rsidRPr="00765865">
        <w:rPr>
          <w:rFonts w:eastAsiaTheme="minorHAnsi"/>
        </w:rPr>
        <w:t>n</w:t>
      </w:r>
      <w:r w:rsidR="00B121F8" w:rsidRPr="00765865">
        <w:rPr>
          <w:rFonts w:eastAsiaTheme="minorHAnsi"/>
        </w:rPr>
        <w:t xml:space="preserve"> damage (%)</w:t>
      </w:r>
    </w:p>
    <w:p w14:paraId="1495B993" w14:textId="1091FCE5" w:rsidR="00B121F8" w:rsidRPr="00765865" w:rsidRDefault="00A269F6" w:rsidP="00765865">
      <w:pPr>
        <w:pStyle w:val="ListParagraph"/>
        <w:numPr>
          <w:ilvl w:val="0"/>
          <w:numId w:val="25"/>
        </w:numPr>
        <w:autoSpaceDE w:val="0"/>
        <w:autoSpaceDN w:val="0"/>
        <w:adjustRightInd w:val="0"/>
        <w:jc w:val="both"/>
        <w:rPr>
          <w:rFonts w:eastAsiaTheme="minorHAnsi"/>
        </w:rPr>
      </w:pPr>
      <w:r w:rsidRPr="00765865">
        <w:rPr>
          <w:rFonts w:eastAsiaTheme="minorHAnsi"/>
        </w:rPr>
        <w:t>Inner u</w:t>
      </w:r>
      <w:r w:rsidR="00B121F8" w:rsidRPr="00765865">
        <w:rPr>
          <w:rFonts w:eastAsiaTheme="minorHAnsi"/>
        </w:rPr>
        <w:t>pper cross-section damage (%)</w:t>
      </w:r>
    </w:p>
    <w:p w14:paraId="4EFD0190" w14:textId="660A055D" w:rsidR="00B121F8" w:rsidRPr="00765865" w:rsidRDefault="00A269F6" w:rsidP="00765865">
      <w:pPr>
        <w:pStyle w:val="ListParagraph"/>
        <w:numPr>
          <w:ilvl w:val="0"/>
          <w:numId w:val="25"/>
        </w:numPr>
        <w:autoSpaceDE w:val="0"/>
        <w:autoSpaceDN w:val="0"/>
        <w:adjustRightInd w:val="0"/>
        <w:jc w:val="both"/>
        <w:rPr>
          <w:rFonts w:eastAsiaTheme="minorHAnsi"/>
        </w:rPr>
      </w:pPr>
      <w:r w:rsidRPr="00765865">
        <w:rPr>
          <w:rFonts w:eastAsiaTheme="minorHAnsi"/>
        </w:rPr>
        <w:t>Outer l</w:t>
      </w:r>
      <w:r w:rsidR="00B121F8" w:rsidRPr="00765865">
        <w:rPr>
          <w:rFonts w:eastAsiaTheme="minorHAnsi"/>
        </w:rPr>
        <w:t>ower cross-section damage (%)</w:t>
      </w:r>
    </w:p>
    <w:p w14:paraId="5B31BDE3" w14:textId="213C8AEE" w:rsidR="00B121F8" w:rsidRPr="00765865" w:rsidRDefault="00A269F6" w:rsidP="00765865">
      <w:pPr>
        <w:pStyle w:val="ListParagraph"/>
        <w:numPr>
          <w:ilvl w:val="0"/>
          <w:numId w:val="25"/>
        </w:numPr>
        <w:autoSpaceDE w:val="0"/>
        <w:autoSpaceDN w:val="0"/>
        <w:adjustRightInd w:val="0"/>
        <w:jc w:val="both"/>
        <w:rPr>
          <w:rFonts w:eastAsiaTheme="minorHAnsi"/>
        </w:rPr>
      </w:pPr>
      <w:r w:rsidRPr="00765865">
        <w:rPr>
          <w:rFonts w:eastAsiaTheme="minorHAnsi"/>
        </w:rPr>
        <w:t>Inner l</w:t>
      </w:r>
      <w:r w:rsidR="00B121F8" w:rsidRPr="00765865">
        <w:rPr>
          <w:rFonts w:eastAsiaTheme="minorHAnsi"/>
        </w:rPr>
        <w:t>ower cross-section damage (%)</w:t>
      </w:r>
    </w:p>
    <w:p w14:paraId="1E4E9FBC" w14:textId="77777777" w:rsidR="00B121F8" w:rsidRPr="00765865" w:rsidRDefault="00B121F8" w:rsidP="00765865">
      <w:pPr>
        <w:pStyle w:val="ListParagraph"/>
        <w:numPr>
          <w:ilvl w:val="0"/>
          <w:numId w:val="25"/>
        </w:numPr>
        <w:autoSpaceDE w:val="0"/>
        <w:autoSpaceDN w:val="0"/>
        <w:adjustRightInd w:val="0"/>
        <w:jc w:val="both"/>
        <w:rPr>
          <w:rFonts w:eastAsiaTheme="minorHAnsi"/>
        </w:rPr>
      </w:pPr>
      <w:r w:rsidRPr="00765865">
        <w:rPr>
          <w:rFonts w:eastAsiaTheme="minorHAnsi"/>
        </w:rPr>
        <w:t>Total cross-section damage (%).</w:t>
      </w:r>
    </w:p>
    <w:p w14:paraId="4E3FBA42" w14:textId="77777777" w:rsidR="00B121F8" w:rsidRPr="00765865" w:rsidRDefault="00B121F8" w:rsidP="00765865">
      <w:pPr>
        <w:pStyle w:val="ListParagraph"/>
        <w:autoSpaceDE w:val="0"/>
        <w:autoSpaceDN w:val="0"/>
        <w:adjustRightInd w:val="0"/>
        <w:jc w:val="both"/>
        <w:rPr>
          <w:rFonts w:eastAsiaTheme="minorHAnsi"/>
          <w:b/>
          <w:bCs/>
        </w:rPr>
      </w:pPr>
    </w:p>
    <w:p w14:paraId="7285EA31" w14:textId="45B492AD" w:rsidR="00621C94" w:rsidRPr="00765865" w:rsidRDefault="00621C94" w:rsidP="00765865">
      <w:pPr>
        <w:pStyle w:val="ListParagraph"/>
        <w:numPr>
          <w:ilvl w:val="0"/>
          <w:numId w:val="6"/>
        </w:numPr>
        <w:spacing w:before="100" w:beforeAutospacing="1" w:after="100" w:afterAutospacing="1"/>
        <w:jc w:val="both"/>
      </w:pPr>
      <w:r w:rsidRPr="00765865">
        <w:lastRenderedPageBreak/>
        <w:t>The cross-section damages are assessed by cutting a transverse cross-section both at the collar (upper cross-section) and 2 cm (which can be adjusted depending on the size of the corm) below the collar (lower cross-section).</w:t>
      </w:r>
    </w:p>
    <w:p w14:paraId="16764F71" w14:textId="05064B07" w:rsidR="00621C94" w:rsidRPr="00765865" w:rsidRDefault="00621C94" w:rsidP="00765865">
      <w:pPr>
        <w:pStyle w:val="ListParagraph"/>
        <w:numPr>
          <w:ilvl w:val="0"/>
          <w:numId w:val="6"/>
        </w:numPr>
        <w:spacing w:before="100" w:beforeAutospacing="1" w:after="100" w:afterAutospacing="1"/>
        <w:jc w:val="both"/>
      </w:pPr>
      <w:r w:rsidRPr="00765865">
        <w:t xml:space="preserve">Weevil damage is scored as percentage damage on the upper cross-section and lower cross-section for both the </w:t>
      </w:r>
      <w:bookmarkStart w:id="1" w:name="_Hlk109824927"/>
      <w:r w:rsidRPr="00765865">
        <w:t xml:space="preserve">inner corm (central cylinder) </w:t>
      </w:r>
      <w:bookmarkEnd w:id="1"/>
      <w:r w:rsidRPr="00765865">
        <w:t xml:space="preserve">and the </w:t>
      </w:r>
      <w:bookmarkStart w:id="2" w:name="_Hlk109825176"/>
      <w:r w:rsidRPr="00765865">
        <w:t>outer corm (cortex)</w:t>
      </w:r>
      <w:bookmarkEnd w:id="2"/>
      <w:r w:rsidR="00DB51A4" w:rsidRPr="00765865">
        <w:t>-</w:t>
      </w:r>
      <w:r w:rsidR="00A128C2" w:rsidRPr="00765865">
        <w:t>Appendix 2</w:t>
      </w:r>
    </w:p>
    <w:p w14:paraId="53D25C6B" w14:textId="18A8DC4C" w:rsidR="00621C94" w:rsidRPr="00765865" w:rsidRDefault="00621C94" w:rsidP="00765865">
      <w:pPr>
        <w:pStyle w:val="ListParagraph"/>
        <w:numPr>
          <w:ilvl w:val="0"/>
          <w:numId w:val="6"/>
        </w:numPr>
        <w:spacing w:before="100" w:beforeAutospacing="1" w:after="100" w:afterAutospacing="1"/>
        <w:jc w:val="both"/>
      </w:pPr>
      <w:r w:rsidRPr="00765865">
        <w:t>For each cross-section, weevil damage is assessed independently for the central cylinder and the cortex by estimating the percentage of corm tissue damaged by the weevil in each area.</w:t>
      </w:r>
    </w:p>
    <w:p w14:paraId="483061D1" w14:textId="427155AF" w:rsidR="00621C94" w:rsidRPr="00765865" w:rsidRDefault="00621C94" w:rsidP="00765865">
      <w:pPr>
        <w:pStyle w:val="ListParagraph"/>
        <w:numPr>
          <w:ilvl w:val="0"/>
          <w:numId w:val="6"/>
        </w:numPr>
        <w:spacing w:before="100" w:beforeAutospacing="1" w:after="100" w:afterAutospacing="1"/>
        <w:jc w:val="both"/>
      </w:pPr>
      <w:r w:rsidRPr="00765865">
        <w:t>The mean of the four scores (inner upper cross-section, inner, outer upper cross-section, inner lower cross-section, and outer lower cross-section) is calculated to generate a total cross-section damage estimate.</w:t>
      </w:r>
    </w:p>
    <w:p w14:paraId="0375FAF8" w14:textId="77777777" w:rsidR="00621C94" w:rsidRPr="00621C94" w:rsidRDefault="00621C94" w:rsidP="00765865">
      <w:pPr>
        <w:spacing w:before="100" w:beforeAutospacing="1" w:after="100" w:afterAutospacing="1"/>
        <w:jc w:val="both"/>
      </w:pPr>
      <w:r w:rsidRPr="00621C94">
        <w:rPr>
          <w:b/>
          <w:bCs/>
        </w:rPr>
        <w:t>Step 7: Data Analysis (Pathologist or Breeder)</w:t>
      </w:r>
    </w:p>
    <w:p w14:paraId="6029B2CA" w14:textId="77777777" w:rsidR="00621C94" w:rsidRPr="00621C94" w:rsidRDefault="00621C94" w:rsidP="00765865">
      <w:pPr>
        <w:spacing w:before="100" w:beforeAutospacing="1" w:after="100" w:afterAutospacing="1"/>
        <w:jc w:val="both"/>
      </w:pPr>
      <w:r w:rsidRPr="00621C94">
        <w:rPr>
          <w:b/>
          <w:bCs/>
        </w:rPr>
        <w:t>Multiple experiments</w:t>
      </w:r>
    </w:p>
    <w:p w14:paraId="3ABCE027" w14:textId="77777777" w:rsidR="00621C94" w:rsidRPr="00621C94" w:rsidRDefault="00621C94" w:rsidP="00765865">
      <w:pPr>
        <w:numPr>
          <w:ilvl w:val="0"/>
          <w:numId w:val="47"/>
        </w:numPr>
        <w:spacing w:before="100" w:beforeAutospacing="1" w:after="100" w:afterAutospacing="1"/>
        <w:jc w:val="both"/>
      </w:pPr>
      <w:r w:rsidRPr="00621C94">
        <w:t>To determine the variation among genotypes, multiple experiments/meta-analysis (REML) analysis is carried out using GenStat or any other statistical package.</w:t>
      </w:r>
    </w:p>
    <w:p w14:paraId="7AEFF9CD" w14:textId="77777777" w:rsidR="00621C94" w:rsidRPr="00621C94" w:rsidRDefault="00621C94" w:rsidP="00765865">
      <w:pPr>
        <w:numPr>
          <w:ilvl w:val="0"/>
          <w:numId w:val="48"/>
        </w:numPr>
        <w:spacing w:before="100" w:beforeAutospacing="1" w:after="100" w:afterAutospacing="1"/>
        <w:jc w:val="both"/>
      </w:pPr>
      <w:r w:rsidRPr="00621C94">
        <w:t>Both Dunnett’s test, Fisher protected least significant different test, or any other mean separating test using GenStat or any other powerful statistical package are used to separate the resistant genotypes from susceptible genotypes with comparison to the resistant and susceptible checks.</w:t>
      </w:r>
    </w:p>
    <w:p w14:paraId="634F322B" w14:textId="77777777" w:rsidR="00621C94" w:rsidRPr="00621C94" w:rsidRDefault="00621C94" w:rsidP="00765865">
      <w:pPr>
        <w:spacing w:before="100" w:beforeAutospacing="1" w:after="100" w:afterAutospacing="1"/>
        <w:jc w:val="both"/>
      </w:pPr>
      <w:r w:rsidRPr="00621C94">
        <w:rPr>
          <w:b/>
          <w:bCs/>
        </w:rPr>
        <w:t>Single experiment</w:t>
      </w:r>
    </w:p>
    <w:p w14:paraId="70448FD5" w14:textId="77777777" w:rsidR="00621C94" w:rsidRPr="00621C94" w:rsidRDefault="00621C94" w:rsidP="00765865">
      <w:pPr>
        <w:spacing w:before="100" w:beforeAutospacing="1" w:after="100" w:afterAutospacing="1"/>
        <w:jc w:val="both"/>
      </w:pPr>
      <w:r w:rsidRPr="00621C94">
        <w:t>To determine the variation among genotypes in one batch, REML analysis is carried out using the GenStat statistical package or any other statistical package.</w:t>
      </w:r>
    </w:p>
    <w:p w14:paraId="114ED405" w14:textId="77777777" w:rsidR="00621C94" w:rsidRPr="00621C94" w:rsidRDefault="00621C94" w:rsidP="00765865">
      <w:pPr>
        <w:spacing w:before="100" w:beforeAutospacing="1" w:after="100" w:afterAutospacing="1"/>
        <w:jc w:val="both"/>
      </w:pPr>
      <w:r w:rsidRPr="00621C94">
        <w:rPr>
          <w:b/>
          <w:bCs/>
        </w:rPr>
        <w:t> </w:t>
      </w:r>
    </w:p>
    <w:p w14:paraId="65C62D17" w14:textId="77777777" w:rsidR="00935A33" w:rsidRPr="00765865" w:rsidRDefault="00935A33" w:rsidP="00765865">
      <w:pPr>
        <w:pStyle w:val="Heading2"/>
        <w:jc w:val="both"/>
        <w:rPr>
          <w:rFonts w:ascii="Times New Roman" w:hAnsi="Times New Roman" w:cs="Times New Roman"/>
          <w:sz w:val="24"/>
          <w:szCs w:val="24"/>
        </w:rPr>
      </w:pPr>
      <w:r w:rsidRPr="00765865">
        <w:rPr>
          <w:rFonts w:ascii="Times New Roman" w:hAnsi="Times New Roman" w:cs="Times New Roman"/>
          <w:sz w:val="24"/>
          <w:szCs w:val="24"/>
        </w:rPr>
        <w:t xml:space="preserve">7. </w:t>
      </w:r>
      <w:r w:rsidRPr="00765865">
        <w:rPr>
          <w:rFonts w:ascii="Times New Roman" w:hAnsi="Times New Roman" w:cs="Times New Roman"/>
          <w:sz w:val="24"/>
          <w:szCs w:val="24"/>
        </w:rPr>
        <w:tab/>
        <w:t xml:space="preserve">References </w:t>
      </w:r>
    </w:p>
    <w:p w14:paraId="59F714EE" w14:textId="77777777" w:rsidR="00051888" w:rsidRPr="00765865" w:rsidRDefault="00051888" w:rsidP="00765865">
      <w:pPr>
        <w:pStyle w:val="EndNoteBibliography"/>
        <w:spacing w:after="0"/>
        <w:ind w:left="720" w:hanging="720"/>
        <w:jc w:val="both"/>
        <w:rPr>
          <w:rFonts w:ascii="Times New Roman" w:hAnsi="Times New Roman" w:cs="Times New Roman"/>
          <w:sz w:val="24"/>
          <w:szCs w:val="24"/>
        </w:rPr>
      </w:pPr>
      <w:r w:rsidRPr="00765865">
        <w:rPr>
          <w:rFonts w:ascii="Times New Roman" w:hAnsi="Times New Roman" w:cs="Times New Roman"/>
          <w:sz w:val="24"/>
          <w:szCs w:val="24"/>
        </w:rPr>
        <w:t xml:space="preserve">Abera, A.M.K., 1997. Oviposition preferences and timing of attack by the banana weevil (Cosmopolites sordidus, Germar) in East African highland banana (Musa spp.). Unpubl. </w:t>
      </w:r>
      <w:r w:rsidRPr="00765865">
        <w:rPr>
          <w:rFonts w:ascii="Times New Roman" w:hAnsi="Times New Roman" w:cs="Times New Roman"/>
          <w:i/>
          <w:iCs/>
          <w:sz w:val="24"/>
          <w:szCs w:val="24"/>
        </w:rPr>
        <w:t>Unpublished M. Sc. thesis. Makerere University, Kampala, Uganda</w:t>
      </w:r>
      <w:r w:rsidRPr="00765865">
        <w:rPr>
          <w:rFonts w:ascii="Times New Roman" w:hAnsi="Times New Roman" w:cs="Times New Roman"/>
          <w:sz w:val="24"/>
          <w:szCs w:val="24"/>
        </w:rPr>
        <w:t>.</w:t>
      </w:r>
    </w:p>
    <w:p w14:paraId="76EAE42C" w14:textId="77777777" w:rsidR="00051888" w:rsidRPr="00765865" w:rsidRDefault="00051888" w:rsidP="00765865">
      <w:pPr>
        <w:pStyle w:val="EndNoteBibliography"/>
        <w:spacing w:after="0"/>
        <w:ind w:left="720" w:hanging="720"/>
        <w:jc w:val="both"/>
        <w:rPr>
          <w:rStyle w:val="HTMLCite"/>
          <w:rFonts w:ascii="Times New Roman" w:hAnsi="Times New Roman" w:cs="Times New Roman"/>
          <w:i w:val="0"/>
          <w:iCs w:val="0"/>
          <w:sz w:val="24"/>
          <w:szCs w:val="24"/>
        </w:rPr>
      </w:pPr>
      <w:r w:rsidRPr="00765865">
        <w:rPr>
          <w:rStyle w:val="author"/>
          <w:rFonts w:ascii="Times New Roman" w:hAnsi="Times New Roman" w:cs="Times New Roman"/>
          <w:iCs/>
          <w:sz w:val="24"/>
          <w:szCs w:val="24"/>
        </w:rPr>
        <w:t>Gold ,C.S and Messiaen</w:t>
      </w:r>
      <w:r w:rsidRPr="00765865">
        <w:rPr>
          <w:rStyle w:val="author"/>
          <w:rFonts w:ascii="Times New Roman" w:hAnsi="Times New Roman" w:cs="Times New Roman"/>
          <w:i/>
          <w:iCs/>
          <w:sz w:val="24"/>
          <w:szCs w:val="24"/>
        </w:rPr>
        <w:t xml:space="preserve"> .</w:t>
      </w:r>
      <w:r w:rsidRPr="00765865">
        <w:rPr>
          <w:rStyle w:val="author"/>
          <w:rFonts w:ascii="Times New Roman" w:hAnsi="Times New Roman" w:cs="Times New Roman"/>
          <w:iCs/>
          <w:sz w:val="24"/>
          <w:szCs w:val="24"/>
        </w:rPr>
        <w:t>S</w:t>
      </w:r>
      <w:r w:rsidRPr="00765865">
        <w:rPr>
          <w:rStyle w:val="HTMLCite"/>
          <w:rFonts w:ascii="Times New Roman" w:hAnsi="Times New Roman" w:cs="Times New Roman"/>
          <w:sz w:val="24"/>
          <w:szCs w:val="24"/>
        </w:rPr>
        <w:t xml:space="preserve">., </w:t>
      </w:r>
      <w:r w:rsidRPr="00765865">
        <w:rPr>
          <w:rStyle w:val="pubyear"/>
          <w:rFonts w:ascii="Times New Roman" w:hAnsi="Times New Roman" w:cs="Times New Roman"/>
          <w:sz w:val="24"/>
          <w:szCs w:val="24"/>
        </w:rPr>
        <w:t>2000</w:t>
      </w:r>
      <w:r w:rsidRPr="00765865">
        <w:rPr>
          <w:rStyle w:val="HTMLCite"/>
          <w:rFonts w:ascii="Times New Roman" w:hAnsi="Times New Roman" w:cs="Times New Roman"/>
          <w:sz w:val="24"/>
          <w:szCs w:val="24"/>
        </w:rPr>
        <w:t xml:space="preserve">. </w:t>
      </w:r>
      <w:r w:rsidRPr="00765865">
        <w:rPr>
          <w:rStyle w:val="booktitle"/>
          <w:rFonts w:ascii="Times New Roman" w:hAnsi="Times New Roman" w:cs="Times New Roman"/>
          <w:i/>
          <w:iCs/>
          <w:sz w:val="24"/>
          <w:szCs w:val="24"/>
        </w:rPr>
        <w:t xml:space="preserve">The banana weevil, </w:t>
      </w:r>
      <w:r w:rsidRPr="00765865">
        <w:rPr>
          <w:rStyle w:val="Emphasis"/>
          <w:rFonts w:ascii="Times New Roman" w:hAnsi="Times New Roman" w:cs="Times New Roman"/>
          <w:sz w:val="24"/>
          <w:szCs w:val="24"/>
        </w:rPr>
        <w:t>Cosmopolites sordidus</w:t>
      </w:r>
      <w:r w:rsidRPr="00765865">
        <w:rPr>
          <w:rStyle w:val="HTMLCite"/>
          <w:rFonts w:ascii="Times New Roman" w:hAnsi="Times New Roman" w:cs="Times New Roman"/>
          <w:sz w:val="24"/>
          <w:szCs w:val="24"/>
        </w:rPr>
        <w:t>. Musa Pest Fact Sheet No. 4, INIBAP, Montpellier.</w:t>
      </w:r>
    </w:p>
    <w:p w14:paraId="2C405389" w14:textId="77777777" w:rsidR="00051888" w:rsidRPr="00765865" w:rsidRDefault="00051888" w:rsidP="00765865">
      <w:pPr>
        <w:pStyle w:val="EndNoteBibliography"/>
        <w:spacing w:after="0"/>
        <w:ind w:left="720" w:hanging="720"/>
        <w:jc w:val="both"/>
        <w:rPr>
          <w:rFonts w:ascii="Times New Roman" w:hAnsi="Times New Roman" w:cs="Times New Roman"/>
          <w:sz w:val="24"/>
          <w:szCs w:val="24"/>
        </w:rPr>
      </w:pPr>
      <w:r w:rsidRPr="00765865">
        <w:rPr>
          <w:rFonts w:ascii="Times New Roman" w:hAnsi="Times New Roman" w:cs="Times New Roman"/>
          <w:sz w:val="24"/>
          <w:szCs w:val="24"/>
        </w:rPr>
        <w:lastRenderedPageBreak/>
        <w:t>Gold CS, Kagezi GH, Night G, Ragama PE. 2004. The effects of banana weevil, Cosmopolites sordidus, damage on highland banana growth, yield and stand duration in Uganda. Annals of Applied Biology, 145(3), pp.263-269.</w:t>
      </w:r>
    </w:p>
    <w:p w14:paraId="3AD189CF" w14:textId="77777777" w:rsidR="00051888" w:rsidRPr="00765865" w:rsidRDefault="00051888" w:rsidP="00765865">
      <w:pPr>
        <w:pStyle w:val="EndNoteBibliography"/>
        <w:spacing w:after="0"/>
        <w:ind w:left="720" w:hanging="720"/>
        <w:jc w:val="both"/>
        <w:rPr>
          <w:rFonts w:ascii="Times New Roman" w:hAnsi="Times New Roman" w:cs="Times New Roman"/>
          <w:sz w:val="24"/>
          <w:szCs w:val="24"/>
        </w:rPr>
      </w:pPr>
      <w:r w:rsidRPr="00765865">
        <w:rPr>
          <w:rFonts w:ascii="Times New Roman" w:hAnsi="Times New Roman" w:cs="Times New Roman"/>
          <w:sz w:val="24"/>
          <w:szCs w:val="24"/>
        </w:rPr>
        <w:t>Gold CS, Ogenga-Latigo MW, Tushemereirwe W, Kashaija I, Nankinga C. 1993. Farmer perceptions of banana pest constraints in Uganda: Results from a rapid rural appraisal. Ibadan, Nigeria: Biological and Integrated Control of Highland Banana and Plantain.</w:t>
      </w:r>
    </w:p>
    <w:p w14:paraId="13A09847" w14:textId="77777777" w:rsidR="00051888" w:rsidRPr="00765865" w:rsidRDefault="00051888" w:rsidP="00765865">
      <w:pPr>
        <w:pStyle w:val="EndNoteBibliography"/>
        <w:spacing w:after="0"/>
        <w:ind w:left="720" w:hanging="720"/>
        <w:jc w:val="both"/>
        <w:rPr>
          <w:rFonts w:ascii="Times New Roman" w:hAnsi="Times New Roman" w:cs="Times New Roman"/>
          <w:sz w:val="24"/>
          <w:szCs w:val="24"/>
        </w:rPr>
      </w:pPr>
      <w:r w:rsidRPr="00765865">
        <w:rPr>
          <w:rFonts w:ascii="Times New Roman" w:hAnsi="Times New Roman" w:cs="Times New Roman"/>
          <w:sz w:val="24"/>
          <w:szCs w:val="24"/>
        </w:rPr>
        <w:t>Gold CS, Pena JE, Karamura EB. 2001. Biology and integrated pest management for the banana weevil Cosmopolites sordidus (Germar) (Coleoptera: Curculionidae). Integrated Pest Management Reviews, 6(2), pp.79-155.</w:t>
      </w:r>
    </w:p>
    <w:p w14:paraId="12FE999D" w14:textId="77777777" w:rsidR="00051888" w:rsidRPr="00765865" w:rsidRDefault="00051888" w:rsidP="00765865">
      <w:pPr>
        <w:pStyle w:val="EndNoteBibliography"/>
        <w:spacing w:after="0"/>
        <w:ind w:left="720" w:hanging="720"/>
        <w:jc w:val="both"/>
        <w:rPr>
          <w:rFonts w:ascii="Times New Roman" w:hAnsi="Times New Roman" w:cs="Times New Roman"/>
          <w:sz w:val="24"/>
          <w:szCs w:val="24"/>
        </w:rPr>
      </w:pPr>
      <w:r w:rsidRPr="00765865">
        <w:rPr>
          <w:rFonts w:ascii="Times New Roman" w:hAnsi="Times New Roman" w:cs="Times New Roman"/>
          <w:sz w:val="24"/>
          <w:szCs w:val="24"/>
        </w:rPr>
        <w:t xml:space="preserve">Gold, C.S., Speijer, P.R., Karamura, E.B., Tushemereirwe, W.K. and Kashaija, I.N., 1994. Survey methodologies for banana weevil and nematode damage assessment in Uganda. </w:t>
      </w:r>
      <w:r w:rsidRPr="00765865">
        <w:rPr>
          <w:rFonts w:ascii="Times New Roman" w:hAnsi="Times New Roman" w:cs="Times New Roman"/>
          <w:i/>
          <w:iCs/>
          <w:sz w:val="24"/>
          <w:szCs w:val="24"/>
        </w:rPr>
        <w:t>African crop science Journal</w:t>
      </w:r>
      <w:r w:rsidRPr="00765865">
        <w:rPr>
          <w:rFonts w:ascii="Times New Roman" w:hAnsi="Times New Roman" w:cs="Times New Roman"/>
          <w:sz w:val="24"/>
          <w:szCs w:val="24"/>
        </w:rPr>
        <w:t>. 2, 309–321.</w:t>
      </w:r>
    </w:p>
    <w:p w14:paraId="4C57C9E4" w14:textId="77777777" w:rsidR="00051888" w:rsidRPr="00765865" w:rsidRDefault="00051888" w:rsidP="00765865">
      <w:pPr>
        <w:pStyle w:val="EndNoteBibliography"/>
        <w:spacing w:after="0"/>
        <w:ind w:left="720" w:hanging="720"/>
        <w:jc w:val="both"/>
        <w:rPr>
          <w:rFonts w:ascii="Times New Roman" w:hAnsi="Times New Roman" w:cs="Times New Roman"/>
          <w:sz w:val="24"/>
          <w:szCs w:val="24"/>
        </w:rPr>
      </w:pPr>
      <w:r w:rsidRPr="00765865">
        <w:rPr>
          <w:rFonts w:ascii="Times New Roman" w:hAnsi="Times New Roman" w:cs="Times New Roman"/>
          <w:sz w:val="24"/>
          <w:szCs w:val="24"/>
        </w:rPr>
        <w:t>Kiggundu A. 2000. Host plant reactions and resistance mechanisms to banana weevil, Cosmopolites sordidus (Germar) in Ugandan Musa germplasm. MSc Thesis, Orange Free State University, South Africa.</w:t>
      </w:r>
    </w:p>
    <w:p w14:paraId="5EE90FF6" w14:textId="77777777" w:rsidR="00051888" w:rsidRPr="00765865" w:rsidRDefault="00051888" w:rsidP="00765865">
      <w:pPr>
        <w:pStyle w:val="EndNoteBibliography"/>
        <w:spacing w:after="0"/>
        <w:ind w:left="720" w:hanging="720"/>
        <w:jc w:val="both"/>
        <w:rPr>
          <w:rFonts w:ascii="Times New Roman" w:hAnsi="Times New Roman" w:cs="Times New Roman"/>
          <w:sz w:val="24"/>
          <w:szCs w:val="24"/>
        </w:rPr>
      </w:pPr>
      <w:r w:rsidRPr="00765865">
        <w:rPr>
          <w:rFonts w:ascii="Times New Roman" w:hAnsi="Times New Roman" w:cs="Times New Roman"/>
          <w:sz w:val="24"/>
          <w:szCs w:val="24"/>
        </w:rPr>
        <w:t>Masanza M. 2003. Effect of crop sanitation on banana weevil Cosmopolites sordidus (Germar) populations and associated damage (Doctoral dissertation, Wageningen University and Research Centre, the Netherlands).</w:t>
      </w:r>
    </w:p>
    <w:p w14:paraId="2E162BEE" w14:textId="77777777" w:rsidR="00051888" w:rsidRPr="00765865" w:rsidRDefault="00051888" w:rsidP="00765865">
      <w:pPr>
        <w:pStyle w:val="EndNoteBibliography"/>
        <w:spacing w:after="0"/>
        <w:ind w:left="720" w:hanging="720"/>
        <w:jc w:val="both"/>
        <w:rPr>
          <w:rFonts w:ascii="Times New Roman" w:hAnsi="Times New Roman" w:cs="Times New Roman"/>
          <w:sz w:val="24"/>
          <w:szCs w:val="24"/>
        </w:rPr>
      </w:pPr>
      <w:r w:rsidRPr="00765865">
        <w:rPr>
          <w:rFonts w:ascii="Times New Roman" w:hAnsi="Times New Roman" w:cs="Times New Roman"/>
          <w:sz w:val="24"/>
          <w:szCs w:val="24"/>
        </w:rPr>
        <w:t>Padmanaban B, Sathiamoorthy S. 2001. The banana stem weevil Odoiporus longicollis . Inibap. Musa Pest Fact Sheet No.5.</w:t>
      </w:r>
    </w:p>
    <w:p w14:paraId="23A021F4" w14:textId="77777777" w:rsidR="00051888" w:rsidRPr="00765865" w:rsidRDefault="00051888" w:rsidP="00765865">
      <w:pPr>
        <w:pStyle w:val="EndNoteBibliography"/>
        <w:spacing w:after="0"/>
        <w:ind w:left="720" w:hanging="720"/>
        <w:jc w:val="both"/>
        <w:rPr>
          <w:rFonts w:ascii="Times New Roman" w:hAnsi="Times New Roman" w:cs="Times New Roman"/>
          <w:sz w:val="24"/>
          <w:szCs w:val="24"/>
        </w:rPr>
      </w:pPr>
      <w:r w:rsidRPr="00765865">
        <w:rPr>
          <w:rFonts w:ascii="Times New Roman" w:hAnsi="Times New Roman" w:cs="Times New Roman"/>
          <w:sz w:val="24"/>
          <w:szCs w:val="24"/>
        </w:rPr>
        <w:t xml:space="preserve">Roth, L.M. and Willis, E.R., 1963. The humidity behavior of Cosmopolites sordidus (Coleoptera: Curculionidae). </w:t>
      </w:r>
      <w:r w:rsidRPr="00765865">
        <w:rPr>
          <w:rFonts w:ascii="Times New Roman" w:hAnsi="Times New Roman" w:cs="Times New Roman"/>
          <w:i/>
          <w:iCs/>
          <w:sz w:val="24"/>
          <w:szCs w:val="24"/>
        </w:rPr>
        <w:t>Annals of the Entomological Society of America</w:t>
      </w:r>
      <w:r w:rsidRPr="00765865">
        <w:rPr>
          <w:rFonts w:ascii="Times New Roman" w:hAnsi="Times New Roman" w:cs="Times New Roman"/>
          <w:sz w:val="24"/>
          <w:szCs w:val="24"/>
        </w:rPr>
        <w:t xml:space="preserve">, </w:t>
      </w:r>
      <w:r w:rsidRPr="00765865">
        <w:rPr>
          <w:rFonts w:ascii="Times New Roman" w:hAnsi="Times New Roman" w:cs="Times New Roman"/>
          <w:i/>
          <w:iCs/>
          <w:sz w:val="24"/>
          <w:szCs w:val="24"/>
        </w:rPr>
        <w:t>56</w:t>
      </w:r>
      <w:r w:rsidRPr="00765865">
        <w:rPr>
          <w:rFonts w:ascii="Times New Roman" w:hAnsi="Times New Roman" w:cs="Times New Roman"/>
          <w:sz w:val="24"/>
          <w:szCs w:val="24"/>
        </w:rPr>
        <w:t>(1), pp.41-52.</w:t>
      </w:r>
    </w:p>
    <w:p w14:paraId="514354F9" w14:textId="77777777" w:rsidR="00051888" w:rsidRPr="00765865" w:rsidRDefault="00051888" w:rsidP="00765865">
      <w:pPr>
        <w:pStyle w:val="EndNoteBibliography"/>
        <w:spacing w:after="0"/>
        <w:ind w:left="720" w:hanging="720"/>
        <w:jc w:val="both"/>
        <w:rPr>
          <w:rFonts w:ascii="Times New Roman" w:hAnsi="Times New Roman" w:cs="Times New Roman"/>
          <w:sz w:val="24"/>
          <w:szCs w:val="24"/>
        </w:rPr>
      </w:pPr>
      <w:r w:rsidRPr="00765865">
        <w:rPr>
          <w:rFonts w:ascii="Times New Roman" w:hAnsi="Times New Roman" w:cs="Times New Roman"/>
          <w:sz w:val="24"/>
          <w:szCs w:val="24"/>
        </w:rPr>
        <w:t>Rukazambuga NDTM, Gold CS, Gowen SR. 1998. Yield loss in East African highland banana (Musa spp., AAA-EA group) caused by the banana weevil, Cosmopolites sordidus Germar. Crop Protection, 17(7), pp.581- 589.</w:t>
      </w:r>
    </w:p>
    <w:p w14:paraId="1F1FAB4D" w14:textId="77777777" w:rsidR="00051888" w:rsidRPr="00765865" w:rsidRDefault="00051888" w:rsidP="00765865">
      <w:pPr>
        <w:pStyle w:val="EndNoteBibliography"/>
        <w:spacing w:after="0"/>
        <w:ind w:left="720" w:hanging="720"/>
        <w:jc w:val="both"/>
        <w:rPr>
          <w:rFonts w:ascii="Times New Roman" w:hAnsi="Times New Roman" w:cs="Times New Roman"/>
          <w:sz w:val="24"/>
          <w:szCs w:val="24"/>
        </w:rPr>
      </w:pPr>
      <w:r w:rsidRPr="00765865">
        <w:rPr>
          <w:rFonts w:ascii="Times New Roman" w:hAnsi="Times New Roman" w:cs="Times New Roman"/>
          <w:sz w:val="24"/>
          <w:szCs w:val="24"/>
        </w:rPr>
        <w:t>Sengooba T. 1986. Survey of banana pest problem complex in Rakai and Masaka Districts in Uganda. Namulonge, Uganda: Namulonge Research Station.</w:t>
      </w:r>
    </w:p>
    <w:p w14:paraId="1CFB7075" w14:textId="77777777" w:rsidR="00051888" w:rsidRPr="00765865" w:rsidRDefault="00051888" w:rsidP="00765865">
      <w:pPr>
        <w:pStyle w:val="EndNoteBibliography"/>
        <w:spacing w:after="0"/>
        <w:ind w:left="720" w:hanging="720"/>
        <w:jc w:val="both"/>
        <w:rPr>
          <w:rFonts w:ascii="Times New Roman" w:hAnsi="Times New Roman" w:cs="Times New Roman"/>
          <w:sz w:val="24"/>
          <w:szCs w:val="24"/>
        </w:rPr>
      </w:pPr>
      <w:r w:rsidRPr="00765865">
        <w:rPr>
          <w:rFonts w:ascii="Times New Roman" w:hAnsi="Times New Roman" w:cs="Times New Roman"/>
          <w:sz w:val="24"/>
          <w:szCs w:val="24"/>
        </w:rPr>
        <w:t>Tinzaara W, Kiggundu A, Gold CS, Tushemereirwe WK, Karamura EB. 2009. Management options for highland banana pests and diseases in East and Central Africa. Outlooks on Pest Management, 20(5), p.204.</w:t>
      </w:r>
    </w:p>
    <w:p w14:paraId="7515F6EB" w14:textId="77777777" w:rsidR="00051888" w:rsidRPr="00765865" w:rsidRDefault="00051888" w:rsidP="00765865">
      <w:pPr>
        <w:pStyle w:val="EndNoteBibliography"/>
        <w:spacing w:after="0"/>
        <w:ind w:left="720" w:hanging="720"/>
        <w:jc w:val="both"/>
        <w:rPr>
          <w:rFonts w:ascii="Times New Roman" w:hAnsi="Times New Roman" w:cs="Times New Roman"/>
          <w:sz w:val="24"/>
          <w:szCs w:val="24"/>
        </w:rPr>
      </w:pPr>
      <w:r w:rsidRPr="00765865">
        <w:rPr>
          <w:rFonts w:ascii="Times New Roman" w:hAnsi="Times New Roman" w:cs="Times New Roman"/>
          <w:sz w:val="24"/>
          <w:szCs w:val="24"/>
        </w:rPr>
        <w:t>Viljoen, A., Mahuku, G., Massawe, C., Ssali, R.T., Kimunye, J.,Mostert., G., Ndayihanzamaso, P. and Coyne, D.L 2017. Banana Diseases and Pests : Field Guide for Diagnostics and Data collection. International Institute of Tropical Agriculture (IITA), Ibadan, Nigeria.</w:t>
      </w:r>
    </w:p>
    <w:p w14:paraId="61321907" w14:textId="77777777" w:rsidR="00051888" w:rsidRPr="00765865" w:rsidRDefault="00051888" w:rsidP="00765865">
      <w:pPr>
        <w:pStyle w:val="NormalIndent"/>
        <w:ind w:left="0"/>
        <w:rPr>
          <w:rFonts w:ascii="Times New Roman" w:hAnsi="Times New Roman"/>
          <w:sz w:val="24"/>
          <w:szCs w:val="24"/>
        </w:rPr>
      </w:pPr>
    </w:p>
    <w:p w14:paraId="29E5D520" w14:textId="77777777" w:rsidR="00935A33" w:rsidRPr="00765865" w:rsidRDefault="00935A33" w:rsidP="00765865">
      <w:pPr>
        <w:pStyle w:val="Heading2"/>
        <w:jc w:val="both"/>
        <w:rPr>
          <w:rFonts w:ascii="Times New Roman" w:hAnsi="Times New Roman" w:cs="Times New Roman"/>
          <w:sz w:val="24"/>
          <w:szCs w:val="24"/>
        </w:rPr>
      </w:pPr>
      <w:r w:rsidRPr="00765865">
        <w:rPr>
          <w:rFonts w:ascii="Times New Roman" w:hAnsi="Times New Roman" w:cs="Times New Roman"/>
          <w:sz w:val="24"/>
          <w:szCs w:val="24"/>
        </w:rPr>
        <w:lastRenderedPageBreak/>
        <w:t>8.</w:t>
      </w:r>
      <w:r w:rsidRPr="00765865">
        <w:rPr>
          <w:rFonts w:ascii="Times New Roman" w:hAnsi="Times New Roman" w:cs="Times New Roman"/>
          <w:sz w:val="24"/>
          <w:szCs w:val="24"/>
        </w:rPr>
        <w:tab/>
        <w:t>Annex: Forms/Templates to be used for monitoring and data collection</w:t>
      </w:r>
    </w:p>
    <w:p w14:paraId="10FAADC0" w14:textId="0EE5EF27" w:rsidR="00A85E01" w:rsidRPr="00765865" w:rsidRDefault="002E076B" w:rsidP="00765865">
      <w:pPr>
        <w:pStyle w:val="NormalIndent"/>
        <w:ind w:left="0"/>
        <w:rPr>
          <w:rFonts w:ascii="Times New Roman" w:hAnsi="Times New Roman"/>
          <w:sz w:val="24"/>
          <w:szCs w:val="24"/>
        </w:rPr>
      </w:pPr>
      <w:r w:rsidRPr="00765865">
        <w:rPr>
          <w:rFonts w:ascii="Times New Roman" w:hAnsi="Times New Roman"/>
          <w:noProof/>
          <w:sz w:val="24"/>
          <w:szCs w:val="24"/>
        </w:rPr>
        <w:drawing>
          <wp:inline distT="0" distB="0" distL="0" distR="0" wp14:anchorId="26145D5F" wp14:editId="473A8448">
            <wp:extent cx="5819775" cy="3705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19775" cy="3705225"/>
                    </a:xfrm>
                    <a:prstGeom prst="rect">
                      <a:avLst/>
                    </a:prstGeom>
                  </pic:spPr>
                </pic:pic>
              </a:graphicData>
            </a:graphic>
          </wp:inline>
        </w:drawing>
      </w:r>
    </w:p>
    <w:p w14:paraId="0BE36A1E" w14:textId="77777777" w:rsidR="00935A33" w:rsidRPr="00765865" w:rsidRDefault="00935A33" w:rsidP="00765865">
      <w:pPr>
        <w:jc w:val="both"/>
      </w:pPr>
    </w:p>
    <w:p w14:paraId="0C4E6C6D" w14:textId="77777777" w:rsidR="00935A33" w:rsidRPr="00765865" w:rsidRDefault="00935A33" w:rsidP="00765865">
      <w:pPr>
        <w:tabs>
          <w:tab w:val="left" w:pos="5830"/>
        </w:tabs>
        <w:jc w:val="both"/>
      </w:pPr>
    </w:p>
    <w:p w14:paraId="37A25AA7" w14:textId="7F01C2A0" w:rsidR="00935A33" w:rsidRPr="00765865" w:rsidRDefault="00A128C2" w:rsidP="00765865">
      <w:pPr>
        <w:tabs>
          <w:tab w:val="left" w:pos="5830"/>
        </w:tabs>
        <w:jc w:val="both"/>
        <w:rPr>
          <w:b/>
          <w:bCs/>
        </w:rPr>
      </w:pPr>
      <w:r w:rsidRPr="00765865">
        <w:rPr>
          <w:b/>
          <w:bCs/>
        </w:rPr>
        <w:t xml:space="preserve">Appendix 1: </w:t>
      </w:r>
      <w:r w:rsidRPr="00765865">
        <w:t>Half punctuated rostrum of female banana weevil (A) and Fully punctuated rostrum of male banana weevil (B)</w:t>
      </w:r>
    </w:p>
    <w:p w14:paraId="6A7C9653" w14:textId="386F10D5" w:rsidR="00935A33" w:rsidRPr="00765865" w:rsidRDefault="00B67A7F" w:rsidP="00765865">
      <w:pPr>
        <w:tabs>
          <w:tab w:val="left" w:pos="5830"/>
        </w:tabs>
        <w:jc w:val="both"/>
      </w:pPr>
      <w:r w:rsidRPr="00765865">
        <w:rPr>
          <w:noProof/>
        </w:rPr>
        <w:drawing>
          <wp:anchor distT="0" distB="0" distL="114300" distR="114300" simplePos="0" relativeHeight="251658240" behindDoc="1" locked="0" layoutInCell="1" allowOverlap="1" wp14:anchorId="7550638B" wp14:editId="4E4F3A32">
            <wp:simplePos x="0" y="0"/>
            <wp:positionH relativeFrom="column">
              <wp:posOffset>1104900</wp:posOffset>
            </wp:positionH>
            <wp:positionV relativeFrom="paragraph">
              <wp:posOffset>66675</wp:posOffset>
            </wp:positionV>
            <wp:extent cx="3762375" cy="2276475"/>
            <wp:effectExtent l="0" t="0" r="9525" b="9525"/>
            <wp:wrapTight wrapText="bothSides">
              <wp:wrapPolygon edited="0">
                <wp:start x="0" y="0"/>
                <wp:lineTo x="0" y="21510"/>
                <wp:lineTo x="21545" y="21510"/>
                <wp:lineTo x="2154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762375" cy="2276475"/>
                    </a:xfrm>
                    <a:prstGeom prst="rect">
                      <a:avLst/>
                    </a:prstGeom>
                  </pic:spPr>
                </pic:pic>
              </a:graphicData>
            </a:graphic>
            <wp14:sizeRelH relativeFrom="page">
              <wp14:pctWidth>0</wp14:pctWidth>
            </wp14:sizeRelH>
            <wp14:sizeRelV relativeFrom="page">
              <wp14:pctHeight>0</wp14:pctHeight>
            </wp14:sizeRelV>
          </wp:anchor>
        </w:drawing>
      </w:r>
    </w:p>
    <w:p w14:paraId="2E67E0B1" w14:textId="37A147DE" w:rsidR="00060221" w:rsidRPr="00765865" w:rsidRDefault="00060221" w:rsidP="00765865">
      <w:pPr>
        <w:jc w:val="both"/>
      </w:pPr>
    </w:p>
    <w:p w14:paraId="72042533" w14:textId="24141CB3" w:rsidR="00036CA0" w:rsidRPr="00765865" w:rsidRDefault="00036CA0" w:rsidP="00765865">
      <w:pPr>
        <w:jc w:val="both"/>
      </w:pPr>
    </w:p>
    <w:p w14:paraId="329DCC94" w14:textId="6ABE2387" w:rsidR="00036CA0" w:rsidRPr="00765865" w:rsidRDefault="00036CA0" w:rsidP="00765865">
      <w:pPr>
        <w:jc w:val="both"/>
      </w:pPr>
    </w:p>
    <w:p w14:paraId="1B65E31D" w14:textId="2EC686AF" w:rsidR="00036CA0" w:rsidRPr="00765865" w:rsidRDefault="00036CA0" w:rsidP="00765865">
      <w:pPr>
        <w:jc w:val="both"/>
      </w:pPr>
    </w:p>
    <w:p w14:paraId="1129B56E" w14:textId="0821E5E0" w:rsidR="00036CA0" w:rsidRPr="00765865" w:rsidRDefault="00036CA0" w:rsidP="00765865">
      <w:pPr>
        <w:jc w:val="both"/>
      </w:pPr>
    </w:p>
    <w:p w14:paraId="177C7C99" w14:textId="1DC4B23B" w:rsidR="00036CA0" w:rsidRPr="00765865" w:rsidRDefault="00036CA0" w:rsidP="00765865">
      <w:pPr>
        <w:jc w:val="both"/>
      </w:pPr>
    </w:p>
    <w:p w14:paraId="1DF64133" w14:textId="0B300B1C" w:rsidR="00036CA0" w:rsidRPr="00765865" w:rsidRDefault="00036CA0" w:rsidP="00765865">
      <w:pPr>
        <w:jc w:val="both"/>
      </w:pPr>
    </w:p>
    <w:p w14:paraId="4D26F2E2" w14:textId="6A40AD67" w:rsidR="00036CA0" w:rsidRPr="00765865" w:rsidRDefault="00036CA0" w:rsidP="00765865">
      <w:pPr>
        <w:jc w:val="both"/>
      </w:pPr>
    </w:p>
    <w:p w14:paraId="4E49386F" w14:textId="6A06E95E" w:rsidR="00036CA0" w:rsidRPr="00765865" w:rsidRDefault="00036CA0" w:rsidP="00765865">
      <w:pPr>
        <w:jc w:val="both"/>
      </w:pPr>
    </w:p>
    <w:p w14:paraId="26339C55" w14:textId="250132E9" w:rsidR="00036CA0" w:rsidRPr="00765865" w:rsidRDefault="00036CA0" w:rsidP="00765865">
      <w:pPr>
        <w:jc w:val="both"/>
      </w:pPr>
    </w:p>
    <w:p w14:paraId="3A0AD9CE" w14:textId="4D52806A" w:rsidR="00036CA0" w:rsidRPr="00765865" w:rsidRDefault="00036CA0" w:rsidP="00765865">
      <w:pPr>
        <w:jc w:val="both"/>
      </w:pPr>
    </w:p>
    <w:p w14:paraId="71152E68" w14:textId="54A24C0F" w:rsidR="00036CA0" w:rsidRPr="00765865" w:rsidRDefault="00036CA0" w:rsidP="00765865">
      <w:pPr>
        <w:jc w:val="both"/>
      </w:pPr>
    </w:p>
    <w:p w14:paraId="714CB416" w14:textId="26A5ABA0" w:rsidR="00036CA0" w:rsidRPr="00765865" w:rsidRDefault="00036CA0" w:rsidP="00765865">
      <w:pPr>
        <w:jc w:val="both"/>
      </w:pPr>
    </w:p>
    <w:p w14:paraId="3CB5E7E0" w14:textId="298D528B" w:rsidR="00036CA0" w:rsidRPr="00765865" w:rsidRDefault="00036CA0" w:rsidP="00765865">
      <w:pPr>
        <w:jc w:val="both"/>
      </w:pPr>
    </w:p>
    <w:p w14:paraId="130488BE" w14:textId="11573436" w:rsidR="00036CA0" w:rsidRPr="00765865" w:rsidRDefault="00A128C2" w:rsidP="00765865">
      <w:pPr>
        <w:pStyle w:val="Caption"/>
        <w:jc w:val="both"/>
        <w:rPr>
          <w:b/>
          <w:bCs/>
          <w:i w:val="0"/>
          <w:iCs w:val="0"/>
          <w:noProof/>
          <w:color w:val="auto"/>
          <w:sz w:val="24"/>
          <w:szCs w:val="24"/>
        </w:rPr>
      </w:pPr>
      <w:r w:rsidRPr="00765865">
        <w:rPr>
          <w:noProof/>
          <w:sz w:val="24"/>
          <w:szCs w:val="24"/>
        </w:rPr>
        <w:drawing>
          <wp:anchor distT="0" distB="0" distL="114300" distR="114300" simplePos="0" relativeHeight="251661312" behindDoc="1" locked="0" layoutInCell="1" allowOverlap="1" wp14:anchorId="460845AE" wp14:editId="19F09ACE">
            <wp:simplePos x="0" y="0"/>
            <wp:positionH relativeFrom="column">
              <wp:posOffset>695325</wp:posOffset>
            </wp:positionH>
            <wp:positionV relativeFrom="paragraph">
              <wp:posOffset>295275</wp:posOffset>
            </wp:positionV>
            <wp:extent cx="3514725" cy="3352800"/>
            <wp:effectExtent l="0" t="0" r="9525" b="0"/>
            <wp:wrapTight wrapText="bothSides">
              <wp:wrapPolygon edited="0">
                <wp:start x="0" y="0"/>
                <wp:lineTo x="0" y="21477"/>
                <wp:lineTo x="21541" y="21477"/>
                <wp:lineTo x="2154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514725" cy="3352800"/>
                    </a:xfrm>
                    <a:prstGeom prst="rect">
                      <a:avLst/>
                    </a:prstGeom>
                  </pic:spPr>
                </pic:pic>
              </a:graphicData>
            </a:graphic>
            <wp14:sizeRelH relativeFrom="page">
              <wp14:pctWidth>0</wp14:pctWidth>
            </wp14:sizeRelH>
            <wp14:sizeRelV relativeFrom="page">
              <wp14:pctHeight>0</wp14:pctHeight>
            </wp14:sizeRelV>
          </wp:anchor>
        </w:drawing>
      </w:r>
      <w:r w:rsidRPr="00765865">
        <w:rPr>
          <w:b/>
          <w:bCs/>
          <w:i w:val="0"/>
          <w:iCs w:val="0"/>
          <w:color w:val="auto"/>
          <w:sz w:val="24"/>
          <w:szCs w:val="24"/>
        </w:rPr>
        <w:t>Appendix 2: The corm's inner and outer sections each scored out of 100%.</w:t>
      </w:r>
    </w:p>
    <w:p w14:paraId="55545B82" w14:textId="45D18139" w:rsidR="00036CA0" w:rsidRPr="00765865" w:rsidRDefault="00036CA0" w:rsidP="00765865">
      <w:pPr>
        <w:jc w:val="both"/>
      </w:pPr>
    </w:p>
    <w:p w14:paraId="6CA31FAF" w14:textId="676997A5" w:rsidR="00036CA0" w:rsidRPr="00765865" w:rsidRDefault="00036CA0" w:rsidP="00765865">
      <w:pPr>
        <w:jc w:val="both"/>
      </w:pPr>
    </w:p>
    <w:p w14:paraId="22DCF263" w14:textId="114B92D7" w:rsidR="00036CA0" w:rsidRPr="00765865" w:rsidRDefault="00036CA0" w:rsidP="00765865">
      <w:pPr>
        <w:jc w:val="both"/>
      </w:pPr>
    </w:p>
    <w:p w14:paraId="1B4CF18A" w14:textId="5539BF42" w:rsidR="00036CA0" w:rsidRPr="00765865" w:rsidRDefault="00036CA0" w:rsidP="00765865">
      <w:pPr>
        <w:tabs>
          <w:tab w:val="left" w:pos="5085"/>
        </w:tabs>
        <w:jc w:val="both"/>
      </w:pPr>
      <w:r w:rsidRPr="00765865">
        <w:tab/>
      </w:r>
    </w:p>
    <w:sectPr w:rsidR="00036CA0" w:rsidRPr="00765865">
      <w:headerReference w:type="default" r:id="rId12"/>
      <w:pgSz w:w="12240" w:h="15840" w:code="1"/>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4D784" w14:textId="77777777" w:rsidR="00EF225A" w:rsidRDefault="00EF225A">
      <w:r>
        <w:separator/>
      </w:r>
    </w:p>
  </w:endnote>
  <w:endnote w:type="continuationSeparator" w:id="0">
    <w:p w14:paraId="4A24D4F2" w14:textId="77777777" w:rsidR="00EF225A" w:rsidRDefault="00EF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CB993" w14:textId="77777777" w:rsidR="00EF225A" w:rsidRDefault="00EF225A">
      <w:r>
        <w:separator/>
      </w:r>
    </w:p>
  </w:footnote>
  <w:footnote w:type="continuationSeparator" w:id="0">
    <w:p w14:paraId="6E52DAEA" w14:textId="77777777" w:rsidR="00EF225A" w:rsidRDefault="00EF2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2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136"/>
      <w:gridCol w:w="2751"/>
      <w:gridCol w:w="2599"/>
      <w:gridCol w:w="1737"/>
    </w:tblGrid>
    <w:tr w:rsidR="002359AF" w14:paraId="2FFC1250" w14:textId="77777777" w:rsidTr="008900E4">
      <w:trPr>
        <w:trHeight w:val="360"/>
      </w:trPr>
      <w:tc>
        <w:tcPr>
          <w:tcW w:w="1908" w:type="dxa"/>
          <w:vMerge w:val="restart"/>
          <w:vAlign w:val="center"/>
        </w:tcPr>
        <w:p w14:paraId="23C210EE" w14:textId="0CB27B0F" w:rsidR="002359AF" w:rsidRDefault="002359AF" w:rsidP="008900E4">
          <w:pPr>
            <w:pStyle w:val="Header"/>
            <w:jc w:val="both"/>
            <w:rPr>
              <w:rFonts w:ascii="Arial" w:hAnsi="Arial" w:cs="Arial"/>
              <w:sz w:val="18"/>
              <w:szCs w:val="18"/>
            </w:rPr>
          </w:pPr>
          <w:r w:rsidRPr="004708F9">
            <w:rPr>
              <w:noProof/>
            </w:rPr>
            <w:drawing>
              <wp:inline distT="0" distB="0" distL="0" distR="0" wp14:anchorId="4C2ADF37" wp14:editId="30C83BFF">
                <wp:extent cx="12192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52450"/>
                        </a:xfrm>
                        <a:prstGeom prst="rect">
                          <a:avLst/>
                        </a:prstGeom>
                        <a:noFill/>
                        <a:ln>
                          <a:noFill/>
                        </a:ln>
                      </pic:spPr>
                    </pic:pic>
                  </a:graphicData>
                </a:graphic>
              </wp:inline>
            </w:drawing>
          </w:r>
        </w:p>
      </w:tc>
      <w:tc>
        <w:tcPr>
          <w:tcW w:w="2869" w:type="dxa"/>
          <w:vMerge w:val="restart"/>
          <w:vAlign w:val="center"/>
        </w:tcPr>
        <w:p w14:paraId="67104D08" w14:textId="1EF9E48C" w:rsidR="002359AF" w:rsidRDefault="002359AF">
          <w:pPr>
            <w:pStyle w:val="Header"/>
            <w:rPr>
              <w:rFonts w:ascii="Arial" w:hAnsi="Arial" w:cs="Arial"/>
              <w:b/>
              <w:bCs/>
              <w:sz w:val="18"/>
              <w:szCs w:val="18"/>
            </w:rPr>
          </w:pPr>
          <w:r>
            <w:rPr>
              <w:rFonts w:ascii="Arial" w:hAnsi="Arial" w:cs="Arial"/>
              <w:b/>
              <w:bCs/>
              <w:sz w:val="18"/>
              <w:szCs w:val="18"/>
            </w:rPr>
            <w:t>Crop: Banana</w:t>
          </w:r>
        </w:p>
        <w:p w14:paraId="77680C30" w14:textId="4A74CE10" w:rsidR="002359AF" w:rsidRDefault="002359AF">
          <w:pPr>
            <w:pStyle w:val="Header"/>
            <w:rPr>
              <w:rFonts w:ascii="Arial" w:hAnsi="Arial" w:cs="Arial"/>
              <w:b/>
              <w:bCs/>
              <w:sz w:val="18"/>
              <w:szCs w:val="18"/>
            </w:rPr>
          </w:pPr>
          <w:r>
            <w:rPr>
              <w:rFonts w:ascii="Arial" w:hAnsi="Arial" w:cs="Arial"/>
              <w:b/>
              <w:bCs/>
              <w:sz w:val="18"/>
              <w:szCs w:val="18"/>
            </w:rPr>
            <w:t>Function: Screening for banana resistance to weevils</w:t>
          </w:r>
        </w:p>
        <w:p w14:paraId="6DA876EF" w14:textId="77777777" w:rsidR="002359AF" w:rsidRDefault="002359AF">
          <w:pPr>
            <w:pStyle w:val="Header"/>
            <w:rPr>
              <w:rFonts w:ascii="Arial" w:hAnsi="Arial" w:cs="Arial"/>
              <w:b/>
              <w:bCs/>
              <w:sz w:val="18"/>
              <w:szCs w:val="18"/>
            </w:rPr>
          </w:pPr>
        </w:p>
      </w:tc>
      <w:tc>
        <w:tcPr>
          <w:tcW w:w="2663" w:type="dxa"/>
          <w:vAlign w:val="center"/>
        </w:tcPr>
        <w:p w14:paraId="72E7A56F" w14:textId="77777777" w:rsidR="002359AF" w:rsidRDefault="002359AF">
          <w:pPr>
            <w:pStyle w:val="Header"/>
            <w:rPr>
              <w:rFonts w:ascii="Arial" w:hAnsi="Arial" w:cs="Arial"/>
              <w:b/>
              <w:bCs/>
              <w:sz w:val="18"/>
              <w:szCs w:val="18"/>
            </w:rPr>
          </w:pPr>
          <w:r>
            <w:rPr>
              <w:rFonts w:ascii="Arial" w:hAnsi="Arial" w:cs="Arial"/>
              <w:b/>
              <w:bCs/>
              <w:sz w:val="18"/>
              <w:szCs w:val="18"/>
            </w:rPr>
            <w:t>SOP #</w:t>
          </w:r>
        </w:p>
      </w:tc>
      <w:tc>
        <w:tcPr>
          <w:tcW w:w="1783" w:type="dxa"/>
          <w:vAlign w:val="center"/>
        </w:tcPr>
        <w:p w14:paraId="3BC281D8" w14:textId="242EB8C3" w:rsidR="002359AF" w:rsidRDefault="002359AF">
          <w:pPr>
            <w:pStyle w:val="Header"/>
            <w:rPr>
              <w:rFonts w:ascii="Arial" w:hAnsi="Arial" w:cs="Arial"/>
              <w:sz w:val="18"/>
              <w:szCs w:val="18"/>
            </w:rPr>
          </w:pPr>
          <w:r>
            <w:rPr>
              <w:rFonts w:ascii="Arial" w:hAnsi="Arial" w:cs="Arial"/>
              <w:sz w:val="18"/>
              <w:szCs w:val="18"/>
            </w:rPr>
            <w:t>IITA-BP-SOP01-01</w:t>
          </w:r>
        </w:p>
      </w:tc>
    </w:tr>
    <w:tr w:rsidR="002359AF" w14:paraId="125FA8C7" w14:textId="77777777" w:rsidTr="008900E4">
      <w:trPr>
        <w:trHeight w:val="360"/>
      </w:trPr>
      <w:tc>
        <w:tcPr>
          <w:tcW w:w="1908" w:type="dxa"/>
          <w:vMerge/>
          <w:vAlign w:val="center"/>
        </w:tcPr>
        <w:p w14:paraId="74574E8B" w14:textId="77777777" w:rsidR="002359AF" w:rsidRDefault="002359AF">
          <w:pPr>
            <w:pStyle w:val="Header"/>
            <w:rPr>
              <w:rFonts w:ascii="Arial" w:hAnsi="Arial" w:cs="Arial"/>
              <w:sz w:val="18"/>
              <w:szCs w:val="18"/>
            </w:rPr>
          </w:pPr>
        </w:p>
      </w:tc>
      <w:tc>
        <w:tcPr>
          <w:tcW w:w="2869" w:type="dxa"/>
          <w:vMerge/>
          <w:vAlign w:val="center"/>
        </w:tcPr>
        <w:p w14:paraId="546D0F46" w14:textId="77777777" w:rsidR="002359AF" w:rsidRDefault="002359AF">
          <w:pPr>
            <w:pStyle w:val="Header"/>
            <w:rPr>
              <w:rFonts w:ascii="Arial" w:hAnsi="Arial" w:cs="Arial"/>
              <w:sz w:val="18"/>
              <w:szCs w:val="18"/>
            </w:rPr>
          </w:pPr>
        </w:p>
      </w:tc>
      <w:tc>
        <w:tcPr>
          <w:tcW w:w="2663" w:type="dxa"/>
          <w:vAlign w:val="center"/>
        </w:tcPr>
        <w:p w14:paraId="76EFD61B" w14:textId="77777777" w:rsidR="002359AF" w:rsidRDefault="002359AF">
          <w:pPr>
            <w:pStyle w:val="Header"/>
            <w:rPr>
              <w:rFonts w:ascii="Arial" w:hAnsi="Arial" w:cs="Arial"/>
              <w:b/>
              <w:bCs/>
              <w:sz w:val="18"/>
              <w:szCs w:val="18"/>
            </w:rPr>
          </w:pPr>
          <w:r>
            <w:rPr>
              <w:rFonts w:ascii="Arial" w:hAnsi="Arial" w:cs="Arial"/>
              <w:b/>
              <w:bCs/>
              <w:sz w:val="18"/>
              <w:szCs w:val="18"/>
            </w:rPr>
            <w:t>Revision #</w:t>
          </w:r>
        </w:p>
      </w:tc>
      <w:tc>
        <w:tcPr>
          <w:tcW w:w="1783" w:type="dxa"/>
          <w:vAlign w:val="center"/>
        </w:tcPr>
        <w:p w14:paraId="69F5B64D" w14:textId="2042EF81" w:rsidR="002359AF" w:rsidRDefault="002359AF">
          <w:pPr>
            <w:pStyle w:val="Header"/>
            <w:rPr>
              <w:rFonts w:ascii="Arial" w:hAnsi="Arial" w:cs="Arial"/>
              <w:sz w:val="18"/>
              <w:szCs w:val="18"/>
            </w:rPr>
          </w:pPr>
          <w:r>
            <w:rPr>
              <w:rFonts w:ascii="Arial" w:hAnsi="Arial" w:cs="Arial"/>
              <w:sz w:val="18"/>
              <w:szCs w:val="18"/>
            </w:rPr>
            <w:t>1</w:t>
          </w:r>
        </w:p>
      </w:tc>
    </w:tr>
    <w:tr w:rsidR="002359AF" w14:paraId="0C7A33CF" w14:textId="77777777" w:rsidTr="008900E4">
      <w:trPr>
        <w:trHeight w:val="360"/>
      </w:trPr>
      <w:tc>
        <w:tcPr>
          <w:tcW w:w="1908" w:type="dxa"/>
          <w:vMerge/>
          <w:vAlign w:val="center"/>
        </w:tcPr>
        <w:p w14:paraId="7ADA96FB" w14:textId="77777777" w:rsidR="002359AF" w:rsidRDefault="002359AF">
          <w:pPr>
            <w:pStyle w:val="Header"/>
            <w:rPr>
              <w:rFonts w:ascii="Arial" w:hAnsi="Arial" w:cs="Arial"/>
              <w:sz w:val="18"/>
              <w:szCs w:val="18"/>
            </w:rPr>
          </w:pPr>
        </w:p>
      </w:tc>
      <w:tc>
        <w:tcPr>
          <w:tcW w:w="2869" w:type="dxa"/>
          <w:vMerge/>
          <w:vAlign w:val="center"/>
        </w:tcPr>
        <w:p w14:paraId="2EDF2055" w14:textId="77777777" w:rsidR="002359AF" w:rsidRDefault="002359AF">
          <w:pPr>
            <w:pStyle w:val="Header"/>
            <w:rPr>
              <w:rFonts w:ascii="Arial" w:hAnsi="Arial" w:cs="Arial"/>
              <w:sz w:val="18"/>
              <w:szCs w:val="18"/>
            </w:rPr>
          </w:pPr>
        </w:p>
      </w:tc>
      <w:tc>
        <w:tcPr>
          <w:tcW w:w="2663" w:type="dxa"/>
          <w:vAlign w:val="center"/>
        </w:tcPr>
        <w:p w14:paraId="40E82E2D" w14:textId="77777777" w:rsidR="002359AF" w:rsidRDefault="002359AF">
          <w:pPr>
            <w:pStyle w:val="Header"/>
            <w:rPr>
              <w:rFonts w:ascii="Arial" w:hAnsi="Arial" w:cs="Arial"/>
              <w:b/>
              <w:bCs/>
              <w:sz w:val="18"/>
              <w:szCs w:val="18"/>
            </w:rPr>
          </w:pPr>
          <w:r>
            <w:rPr>
              <w:rFonts w:ascii="Arial" w:hAnsi="Arial" w:cs="Arial"/>
              <w:b/>
              <w:bCs/>
              <w:sz w:val="18"/>
              <w:szCs w:val="18"/>
            </w:rPr>
            <w:t>Implementation Date</w:t>
          </w:r>
        </w:p>
      </w:tc>
      <w:tc>
        <w:tcPr>
          <w:tcW w:w="1783" w:type="dxa"/>
          <w:vAlign w:val="center"/>
        </w:tcPr>
        <w:p w14:paraId="26405143" w14:textId="01445DC6" w:rsidR="002359AF" w:rsidRDefault="002359AF">
          <w:pPr>
            <w:pStyle w:val="Header"/>
            <w:rPr>
              <w:rFonts w:ascii="Arial" w:hAnsi="Arial" w:cs="Arial"/>
              <w:sz w:val="18"/>
              <w:szCs w:val="18"/>
            </w:rPr>
          </w:pPr>
          <w:r>
            <w:rPr>
              <w:rFonts w:ascii="Arial" w:hAnsi="Arial" w:cs="Arial"/>
              <w:sz w:val="18"/>
              <w:szCs w:val="18"/>
            </w:rPr>
            <w:t>September 2021</w:t>
          </w:r>
        </w:p>
      </w:tc>
    </w:tr>
    <w:tr w:rsidR="002359AF" w14:paraId="3CE47144" w14:textId="77777777" w:rsidTr="008900E4">
      <w:trPr>
        <w:trHeight w:val="360"/>
      </w:trPr>
      <w:tc>
        <w:tcPr>
          <w:tcW w:w="1908" w:type="dxa"/>
          <w:vAlign w:val="center"/>
        </w:tcPr>
        <w:p w14:paraId="47225614" w14:textId="77777777" w:rsidR="002359AF" w:rsidRDefault="002359AF">
          <w:pPr>
            <w:pStyle w:val="Header"/>
            <w:rPr>
              <w:rFonts w:ascii="Arial" w:hAnsi="Arial" w:cs="Arial"/>
              <w:b/>
              <w:bCs/>
              <w:sz w:val="18"/>
              <w:szCs w:val="18"/>
            </w:rPr>
          </w:pPr>
          <w:r>
            <w:rPr>
              <w:rFonts w:ascii="Arial" w:hAnsi="Arial" w:cs="Arial"/>
              <w:b/>
              <w:bCs/>
              <w:sz w:val="18"/>
              <w:szCs w:val="18"/>
            </w:rPr>
            <w:t>Page #</w:t>
          </w:r>
        </w:p>
      </w:tc>
      <w:tc>
        <w:tcPr>
          <w:tcW w:w="2869" w:type="dxa"/>
          <w:vAlign w:val="center"/>
        </w:tcPr>
        <w:p w14:paraId="0B4D1ADB" w14:textId="0CAEA577" w:rsidR="002359AF" w:rsidRDefault="002359AF">
          <w:pPr>
            <w:pStyle w:val="Head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of 7</w:t>
          </w:r>
        </w:p>
      </w:tc>
      <w:tc>
        <w:tcPr>
          <w:tcW w:w="2663" w:type="dxa"/>
          <w:vAlign w:val="center"/>
        </w:tcPr>
        <w:p w14:paraId="280BF204" w14:textId="77777777" w:rsidR="002359AF" w:rsidRDefault="002359AF">
          <w:pPr>
            <w:pStyle w:val="Header"/>
            <w:rPr>
              <w:rFonts w:ascii="Arial" w:hAnsi="Arial" w:cs="Arial"/>
              <w:b/>
              <w:bCs/>
              <w:sz w:val="18"/>
              <w:szCs w:val="18"/>
            </w:rPr>
          </w:pPr>
          <w:r>
            <w:rPr>
              <w:rFonts w:ascii="Arial" w:hAnsi="Arial" w:cs="Arial"/>
              <w:b/>
              <w:bCs/>
              <w:sz w:val="18"/>
              <w:szCs w:val="18"/>
            </w:rPr>
            <w:t>Last Reviewed/Update Date</w:t>
          </w:r>
        </w:p>
      </w:tc>
      <w:tc>
        <w:tcPr>
          <w:tcW w:w="1783" w:type="dxa"/>
          <w:vAlign w:val="center"/>
        </w:tcPr>
        <w:p w14:paraId="6D504E9B" w14:textId="77777777" w:rsidR="002359AF" w:rsidRDefault="002359AF">
          <w:pPr>
            <w:pStyle w:val="Header"/>
            <w:rPr>
              <w:rFonts w:ascii="Arial" w:hAnsi="Arial" w:cs="Arial"/>
              <w:sz w:val="18"/>
              <w:szCs w:val="18"/>
            </w:rPr>
          </w:pPr>
        </w:p>
      </w:tc>
    </w:tr>
    <w:tr w:rsidR="002359AF" w14:paraId="31CEA509" w14:textId="77777777" w:rsidTr="008900E4">
      <w:trPr>
        <w:trHeight w:val="360"/>
      </w:trPr>
      <w:tc>
        <w:tcPr>
          <w:tcW w:w="1908" w:type="dxa"/>
          <w:vAlign w:val="center"/>
        </w:tcPr>
        <w:p w14:paraId="22DA1958" w14:textId="77777777" w:rsidR="002359AF" w:rsidRDefault="002359AF">
          <w:pPr>
            <w:pStyle w:val="Header"/>
            <w:rPr>
              <w:rFonts w:ascii="Arial" w:hAnsi="Arial" w:cs="Arial"/>
              <w:b/>
              <w:bCs/>
              <w:sz w:val="18"/>
              <w:szCs w:val="18"/>
            </w:rPr>
          </w:pPr>
          <w:r>
            <w:rPr>
              <w:rFonts w:ascii="Arial" w:hAnsi="Arial" w:cs="Arial"/>
              <w:b/>
              <w:bCs/>
              <w:sz w:val="18"/>
              <w:szCs w:val="18"/>
            </w:rPr>
            <w:t>SOP Owner</w:t>
          </w:r>
        </w:p>
      </w:tc>
      <w:tc>
        <w:tcPr>
          <w:tcW w:w="2869" w:type="dxa"/>
          <w:vAlign w:val="center"/>
        </w:tcPr>
        <w:p w14:paraId="240AFE11" w14:textId="44FB289D" w:rsidR="002359AF" w:rsidRDefault="002359AF">
          <w:pPr>
            <w:pStyle w:val="Header"/>
            <w:rPr>
              <w:rFonts w:ascii="Arial" w:hAnsi="Arial" w:cs="Arial"/>
              <w:sz w:val="18"/>
              <w:szCs w:val="18"/>
            </w:rPr>
          </w:pPr>
          <w:r>
            <w:rPr>
              <w:rFonts w:ascii="Arial" w:hAnsi="Arial" w:cs="Arial"/>
              <w:sz w:val="18"/>
              <w:szCs w:val="18"/>
            </w:rPr>
            <w:t>Postdoc fellow (Nakato Valentine)</w:t>
          </w:r>
        </w:p>
      </w:tc>
      <w:tc>
        <w:tcPr>
          <w:tcW w:w="2663" w:type="dxa"/>
          <w:vAlign w:val="center"/>
        </w:tcPr>
        <w:p w14:paraId="54C19563" w14:textId="77777777" w:rsidR="002359AF" w:rsidRDefault="002359AF">
          <w:pPr>
            <w:pStyle w:val="Header"/>
            <w:rPr>
              <w:rFonts w:ascii="Arial" w:hAnsi="Arial" w:cs="Arial"/>
              <w:b/>
              <w:bCs/>
              <w:sz w:val="18"/>
              <w:szCs w:val="18"/>
            </w:rPr>
          </w:pPr>
          <w:r>
            <w:rPr>
              <w:rFonts w:ascii="Arial" w:hAnsi="Arial" w:cs="Arial"/>
              <w:b/>
              <w:bCs/>
              <w:sz w:val="18"/>
              <w:szCs w:val="18"/>
            </w:rPr>
            <w:t>Approval Date</w:t>
          </w:r>
        </w:p>
      </w:tc>
      <w:tc>
        <w:tcPr>
          <w:tcW w:w="1783" w:type="dxa"/>
          <w:vAlign w:val="center"/>
        </w:tcPr>
        <w:p w14:paraId="218CCE2F" w14:textId="77777777" w:rsidR="002359AF" w:rsidRDefault="002359AF">
          <w:pPr>
            <w:pStyle w:val="Header"/>
            <w:rPr>
              <w:rFonts w:ascii="Arial" w:hAnsi="Arial" w:cs="Arial"/>
              <w:sz w:val="18"/>
              <w:szCs w:val="18"/>
            </w:rPr>
          </w:pPr>
        </w:p>
      </w:tc>
    </w:tr>
  </w:tbl>
  <w:p w14:paraId="5F9E1A71" w14:textId="77777777" w:rsidR="002359AF" w:rsidRDefault="00235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5A51"/>
    <w:multiLevelType w:val="hybridMultilevel"/>
    <w:tmpl w:val="284C4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86DA5"/>
    <w:multiLevelType w:val="multilevel"/>
    <w:tmpl w:val="3E9A07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627C0"/>
    <w:multiLevelType w:val="hybridMultilevel"/>
    <w:tmpl w:val="AE102C3C"/>
    <w:lvl w:ilvl="0" w:tplc="E91458F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182D31"/>
    <w:multiLevelType w:val="hybridMultilevel"/>
    <w:tmpl w:val="C44AE3CC"/>
    <w:lvl w:ilvl="0" w:tplc="A6A6B494">
      <w:start w:val="1"/>
      <w:numFmt w:val="bullet"/>
      <w:pStyle w:val="NormalBullet"/>
      <w:lvlText w:val=""/>
      <w:lvlJc w:val="left"/>
      <w:pPr>
        <w:tabs>
          <w:tab w:val="num" w:pos="1429"/>
        </w:tabs>
        <w:ind w:left="1429" w:hanging="709"/>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2E67F1"/>
    <w:multiLevelType w:val="hybridMultilevel"/>
    <w:tmpl w:val="77068F38"/>
    <w:lvl w:ilvl="0" w:tplc="BB9CF4D6">
      <w:start w:val="1"/>
      <w:numFmt w:val="lowerLetter"/>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3B70BA4"/>
    <w:multiLevelType w:val="multilevel"/>
    <w:tmpl w:val="9EEEAE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554D97"/>
    <w:multiLevelType w:val="multilevel"/>
    <w:tmpl w:val="C324A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A25307"/>
    <w:multiLevelType w:val="multilevel"/>
    <w:tmpl w:val="F724B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9D5C64"/>
    <w:multiLevelType w:val="hybridMultilevel"/>
    <w:tmpl w:val="5F36292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D0804AD"/>
    <w:multiLevelType w:val="multilevel"/>
    <w:tmpl w:val="3D3C83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2F570E"/>
    <w:multiLevelType w:val="hybridMultilevel"/>
    <w:tmpl w:val="0E7631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96B71"/>
    <w:multiLevelType w:val="multilevel"/>
    <w:tmpl w:val="551A60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A31D09"/>
    <w:multiLevelType w:val="multilevel"/>
    <w:tmpl w:val="198671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1463BC"/>
    <w:multiLevelType w:val="multilevel"/>
    <w:tmpl w:val="DDC216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8B1BBC"/>
    <w:multiLevelType w:val="hybridMultilevel"/>
    <w:tmpl w:val="42B6D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6700E"/>
    <w:multiLevelType w:val="hybridMultilevel"/>
    <w:tmpl w:val="2676E0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117D96"/>
    <w:multiLevelType w:val="hybridMultilevel"/>
    <w:tmpl w:val="78DE77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7A28DD"/>
    <w:multiLevelType w:val="multilevel"/>
    <w:tmpl w:val="CCF6B7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4A6659"/>
    <w:multiLevelType w:val="multilevel"/>
    <w:tmpl w:val="7EC4CA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0F7FC4"/>
    <w:multiLevelType w:val="multilevel"/>
    <w:tmpl w:val="9E62B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464BB4"/>
    <w:multiLevelType w:val="multilevel"/>
    <w:tmpl w:val="0E542B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7B30DE"/>
    <w:multiLevelType w:val="hybridMultilevel"/>
    <w:tmpl w:val="C52825D0"/>
    <w:lvl w:ilvl="0" w:tplc="D70EE5B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893F41"/>
    <w:multiLevelType w:val="hybridMultilevel"/>
    <w:tmpl w:val="ABFEC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B">
      <w:start w:val="1"/>
      <w:numFmt w:val="lowerRoman"/>
      <w:lvlText w:val="%4."/>
      <w:lvlJc w:val="right"/>
      <w:pPr>
        <w:ind w:left="2880" w:hanging="360"/>
      </w:p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DA5BD4"/>
    <w:multiLevelType w:val="multilevel"/>
    <w:tmpl w:val="4C4E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137BC3"/>
    <w:multiLevelType w:val="hybridMultilevel"/>
    <w:tmpl w:val="6694AB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F66677E"/>
    <w:multiLevelType w:val="hybridMultilevel"/>
    <w:tmpl w:val="3DEE62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63219D"/>
    <w:multiLevelType w:val="hybridMultilevel"/>
    <w:tmpl w:val="979CBC1A"/>
    <w:lvl w:ilvl="0" w:tplc="D70EE5B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E820C1"/>
    <w:multiLevelType w:val="hybridMultilevel"/>
    <w:tmpl w:val="7F22E0D6"/>
    <w:lvl w:ilvl="0" w:tplc="D70EE5B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294748"/>
    <w:multiLevelType w:val="hybridMultilevel"/>
    <w:tmpl w:val="D1F68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026196"/>
    <w:multiLevelType w:val="multilevel"/>
    <w:tmpl w:val="1E027F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BC1D71"/>
    <w:multiLevelType w:val="multilevel"/>
    <w:tmpl w:val="8230D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4F3A30"/>
    <w:multiLevelType w:val="multilevel"/>
    <w:tmpl w:val="0AB86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AA04A5"/>
    <w:multiLevelType w:val="multilevel"/>
    <w:tmpl w:val="C9069E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2A2D9F"/>
    <w:multiLevelType w:val="hybridMultilevel"/>
    <w:tmpl w:val="DEB8B3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0F7FCA"/>
    <w:multiLevelType w:val="hybridMultilevel"/>
    <w:tmpl w:val="59B0292E"/>
    <w:lvl w:ilvl="0" w:tplc="04090017">
      <w:start w:val="1"/>
      <w:numFmt w:val="lowerLetter"/>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5" w15:restartNumberingAfterBreak="0">
    <w:nsid w:val="5904261D"/>
    <w:multiLevelType w:val="hybridMultilevel"/>
    <w:tmpl w:val="CD32975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9AB2F1E"/>
    <w:multiLevelType w:val="hybridMultilevel"/>
    <w:tmpl w:val="9FF2B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DB4138"/>
    <w:multiLevelType w:val="hybridMultilevel"/>
    <w:tmpl w:val="E52A07D0"/>
    <w:lvl w:ilvl="0" w:tplc="B06EE19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4A26E0E"/>
    <w:multiLevelType w:val="multilevel"/>
    <w:tmpl w:val="E19A5D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DE49A3"/>
    <w:multiLevelType w:val="multilevel"/>
    <w:tmpl w:val="508224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811370"/>
    <w:multiLevelType w:val="multilevel"/>
    <w:tmpl w:val="E75090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3408FE"/>
    <w:multiLevelType w:val="hybridMultilevel"/>
    <w:tmpl w:val="48E006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F60A27"/>
    <w:multiLevelType w:val="multilevel"/>
    <w:tmpl w:val="7C624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250195"/>
    <w:multiLevelType w:val="hybridMultilevel"/>
    <w:tmpl w:val="CABAF39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3F974B3"/>
    <w:multiLevelType w:val="multilevel"/>
    <w:tmpl w:val="A3906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291B5C"/>
    <w:multiLevelType w:val="hybridMultilevel"/>
    <w:tmpl w:val="A9E8B6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C035F4F"/>
    <w:multiLevelType w:val="hybridMultilevel"/>
    <w:tmpl w:val="301CF140"/>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ED0F38"/>
    <w:multiLevelType w:val="multilevel"/>
    <w:tmpl w:val="1500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672062">
    <w:abstractNumId w:val="3"/>
  </w:num>
  <w:num w:numId="2" w16cid:durableId="1520316250">
    <w:abstractNumId w:val="14"/>
  </w:num>
  <w:num w:numId="3" w16cid:durableId="50033575">
    <w:abstractNumId w:val="36"/>
  </w:num>
  <w:num w:numId="4" w16cid:durableId="1712076009">
    <w:abstractNumId w:val="0"/>
  </w:num>
  <w:num w:numId="5" w16cid:durableId="997734886">
    <w:abstractNumId w:val="26"/>
  </w:num>
  <w:num w:numId="6" w16cid:durableId="50159982">
    <w:abstractNumId w:val="21"/>
  </w:num>
  <w:num w:numId="7" w16cid:durableId="2119182855">
    <w:abstractNumId w:val="10"/>
  </w:num>
  <w:num w:numId="8" w16cid:durableId="31273907">
    <w:abstractNumId w:val="28"/>
  </w:num>
  <w:num w:numId="9" w16cid:durableId="9071303">
    <w:abstractNumId w:val="33"/>
  </w:num>
  <w:num w:numId="10" w16cid:durableId="2129473819">
    <w:abstractNumId w:val="27"/>
  </w:num>
  <w:num w:numId="11" w16cid:durableId="264927658">
    <w:abstractNumId w:val="8"/>
  </w:num>
  <w:num w:numId="12" w16cid:durableId="469440127">
    <w:abstractNumId w:val="2"/>
  </w:num>
  <w:num w:numId="13" w16cid:durableId="939530016">
    <w:abstractNumId w:val="35"/>
  </w:num>
  <w:num w:numId="14" w16cid:durableId="1234003523">
    <w:abstractNumId w:val="37"/>
  </w:num>
  <w:num w:numId="15" w16cid:durableId="1280181533">
    <w:abstractNumId w:val="22"/>
  </w:num>
  <w:num w:numId="16" w16cid:durableId="447042457">
    <w:abstractNumId w:val="16"/>
  </w:num>
  <w:num w:numId="17" w16cid:durableId="457844467">
    <w:abstractNumId w:val="15"/>
  </w:num>
  <w:num w:numId="18" w16cid:durableId="1633320413">
    <w:abstractNumId w:val="34"/>
  </w:num>
  <w:num w:numId="19" w16cid:durableId="2122799850">
    <w:abstractNumId w:val="41"/>
  </w:num>
  <w:num w:numId="20" w16cid:durableId="631326059">
    <w:abstractNumId w:val="45"/>
  </w:num>
  <w:num w:numId="21" w16cid:durableId="874849846">
    <w:abstractNumId w:val="46"/>
  </w:num>
  <w:num w:numId="22" w16cid:durableId="217017283">
    <w:abstractNumId w:val="24"/>
  </w:num>
  <w:num w:numId="23" w16cid:durableId="2059670658">
    <w:abstractNumId w:val="43"/>
  </w:num>
  <w:num w:numId="24" w16cid:durableId="1875851115">
    <w:abstractNumId w:val="25"/>
  </w:num>
  <w:num w:numId="25" w16cid:durableId="6520314">
    <w:abstractNumId w:val="4"/>
  </w:num>
  <w:num w:numId="26" w16cid:durableId="174274901">
    <w:abstractNumId w:val="30"/>
  </w:num>
  <w:num w:numId="27" w16cid:durableId="270866528">
    <w:abstractNumId w:val="9"/>
  </w:num>
  <w:num w:numId="28" w16cid:durableId="1947149640">
    <w:abstractNumId w:val="29"/>
  </w:num>
  <w:num w:numId="29" w16cid:durableId="248269407">
    <w:abstractNumId w:val="32"/>
  </w:num>
  <w:num w:numId="30" w16cid:durableId="1785730816">
    <w:abstractNumId w:val="39"/>
  </w:num>
  <w:num w:numId="31" w16cid:durableId="2085104650">
    <w:abstractNumId w:val="7"/>
  </w:num>
  <w:num w:numId="32" w16cid:durableId="28334561">
    <w:abstractNumId w:val="18"/>
  </w:num>
  <w:num w:numId="33" w16cid:durableId="280191630">
    <w:abstractNumId w:val="6"/>
  </w:num>
  <w:num w:numId="34" w16cid:durableId="1749110335">
    <w:abstractNumId w:val="1"/>
  </w:num>
  <w:num w:numId="35" w16cid:durableId="846288147">
    <w:abstractNumId w:val="20"/>
  </w:num>
  <w:num w:numId="36" w16cid:durableId="178399042">
    <w:abstractNumId w:val="42"/>
  </w:num>
  <w:num w:numId="37" w16cid:durableId="754516734">
    <w:abstractNumId w:val="5"/>
  </w:num>
  <w:num w:numId="38" w16cid:durableId="1033724138">
    <w:abstractNumId w:val="38"/>
  </w:num>
  <w:num w:numId="39" w16cid:durableId="1274047958">
    <w:abstractNumId w:val="13"/>
  </w:num>
  <w:num w:numId="40" w16cid:durableId="160463773">
    <w:abstractNumId w:val="47"/>
  </w:num>
  <w:num w:numId="41" w16cid:durableId="955983343">
    <w:abstractNumId w:val="44"/>
  </w:num>
  <w:num w:numId="42" w16cid:durableId="408698340">
    <w:abstractNumId w:val="12"/>
  </w:num>
  <w:num w:numId="43" w16cid:durableId="2082439127">
    <w:abstractNumId w:val="31"/>
  </w:num>
  <w:num w:numId="44" w16cid:durableId="358556030">
    <w:abstractNumId w:val="40"/>
  </w:num>
  <w:num w:numId="45" w16cid:durableId="1786343617">
    <w:abstractNumId w:val="17"/>
  </w:num>
  <w:num w:numId="46" w16cid:durableId="1511677130">
    <w:abstractNumId w:val="11"/>
  </w:num>
  <w:num w:numId="47" w16cid:durableId="1053893018">
    <w:abstractNumId w:val="23"/>
  </w:num>
  <w:num w:numId="48" w16cid:durableId="253273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A33"/>
    <w:rsid w:val="00033D69"/>
    <w:rsid w:val="00036CA0"/>
    <w:rsid w:val="00051888"/>
    <w:rsid w:val="00052DB4"/>
    <w:rsid w:val="00060221"/>
    <w:rsid w:val="00061205"/>
    <w:rsid w:val="00083508"/>
    <w:rsid w:val="000A0EFB"/>
    <w:rsid w:val="000C1630"/>
    <w:rsid w:val="00112D83"/>
    <w:rsid w:val="00132D4A"/>
    <w:rsid w:val="0013348C"/>
    <w:rsid w:val="00152054"/>
    <w:rsid w:val="001B3DD7"/>
    <w:rsid w:val="001E3687"/>
    <w:rsid w:val="002159C6"/>
    <w:rsid w:val="002359AF"/>
    <w:rsid w:val="002651C2"/>
    <w:rsid w:val="002D6292"/>
    <w:rsid w:val="002E076B"/>
    <w:rsid w:val="002F132F"/>
    <w:rsid w:val="00362906"/>
    <w:rsid w:val="00372654"/>
    <w:rsid w:val="0037310B"/>
    <w:rsid w:val="003829A9"/>
    <w:rsid w:val="003A1EF5"/>
    <w:rsid w:val="003C61CE"/>
    <w:rsid w:val="003F2FEE"/>
    <w:rsid w:val="00402DCE"/>
    <w:rsid w:val="004C2845"/>
    <w:rsid w:val="004D3DD4"/>
    <w:rsid w:val="00515759"/>
    <w:rsid w:val="00560F5A"/>
    <w:rsid w:val="005D6697"/>
    <w:rsid w:val="00603CD1"/>
    <w:rsid w:val="006140B1"/>
    <w:rsid w:val="00621C94"/>
    <w:rsid w:val="00632A42"/>
    <w:rsid w:val="00647AF9"/>
    <w:rsid w:val="006C2051"/>
    <w:rsid w:val="006D627F"/>
    <w:rsid w:val="006E4125"/>
    <w:rsid w:val="006E6879"/>
    <w:rsid w:val="006F5807"/>
    <w:rsid w:val="007267B6"/>
    <w:rsid w:val="00736B9C"/>
    <w:rsid w:val="00740D7E"/>
    <w:rsid w:val="00765865"/>
    <w:rsid w:val="0078779B"/>
    <w:rsid w:val="007C2DA2"/>
    <w:rsid w:val="007E3F84"/>
    <w:rsid w:val="00815F0E"/>
    <w:rsid w:val="00852F40"/>
    <w:rsid w:val="00862AF6"/>
    <w:rsid w:val="008654FB"/>
    <w:rsid w:val="008837AF"/>
    <w:rsid w:val="008900E4"/>
    <w:rsid w:val="008A1011"/>
    <w:rsid w:val="008C0C2C"/>
    <w:rsid w:val="008D7D4F"/>
    <w:rsid w:val="00935A33"/>
    <w:rsid w:val="00975395"/>
    <w:rsid w:val="009B54F0"/>
    <w:rsid w:val="009D6741"/>
    <w:rsid w:val="00A128C2"/>
    <w:rsid w:val="00A269F6"/>
    <w:rsid w:val="00A508A5"/>
    <w:rsid w:val="00A578BD"/>
    <w:rsid w:val="00A74C93"/>
    <w:rsid w:val="00A759D0"/>
    <w:rsid w:val="00A82276"/>
    <w:rsid w:val="00A85E01"/>
    <w:rsid w:val="00AA7584"/>
    <w:rsid w:val="00AA7A3D"/>
    <w:rsid w:val="00B121F8"/>
    <w:rsid w:val="00B2260A"/>
    <w:rsid w:val="00B2686F"/>
    <w:rsid w:val="00B564BB"/>
    <w:rsid w:val="00B60AC7"/>
    <w:rsid w:val="00B67A7F"/>
    <w:rsid w:val="00C165EB"/>
    <w:rsid w:val="00C238C8"/>
    <w:rsid w:val="00C67CC9"/>
    <w:rsid w:val="00C7457E"/>
    <w:rsid w:val="00CB7DF0"/>
    <w:rsid w:val="00CE17E9"/>
    <w:rsid w:val="00D34A6B"/>
    <w:rsid w:val="00D67F54"/>
    <w:rsid w:val="00D92702"/>
    <w:rsid w:val="00DB23D2"/>
    <w:rsid w:val="00DB51A4"/>
    <w:rsid w:val="00DF4745"/>
    <w:rsid w:val="00EC4366"/>
    <w:rsid w:val="00ED4718"/>
    <w:rsid w:val="00EF1037"/>
    <w:rsid w:val="00EF225A"/>
    <w:rsid w:val="00F34B39"/>
    <w:rsid w:val="00F459B8"/>
    <w:rsid w:val="00F558BB"/>
    <w:rsid w:val="00F6510F"/>
    <w:rsid w:val="00F8419A"/>
    <w:rsid w:val="00F94B70"/>
    <w:rsid w:val="00F95F3D"/>
    <w:rsid w:val="00FA31C1"/>
    <w:rsid w:val="00FD5BB5"/>
    <w:rsid w:val="00FE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DCE3C"/>
  <w15:chartTrackingRefBased/>
  <w15:docId w15:val="{B4DD61EC-72FE-40D1-AE81-FA50ACF2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A3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35A33"/>
    <w:pPr>
      <w:keepNext/>
      <w:spacing w:before="240" w:after="60"/>
      <w:outlineLvl w:val="0"/>
    </w:pPr>
    <w:rPr>
      <w:rFonts w:ascii="Arial" w:hAnsi="Arial" w:cs="Arial"/>
      <w:b/>
      <w:bCs/>
      <w:kern w:val="32"/>
      <w:sz w:val="36"/>
      <w:szCs w:val="32"/>
    </w:rPr>
  </w:style>
  <w:style w:type="paragraph" w:styleId="Heading2">
    <w:name w:val="heading 2"/>
    <w:basedOn w:val="Normal"/>
    <w:next w:val="Normal"/>
    <w:link w:val="Heading2Char"/>
    <w:qFormat/>
    <w:rsid w:val="00935A33"/>
    <w:pPr>
      <w:keepNext/>
      <w:pBdr>
        <w:bottom w:val="single" w:sz="4" w:space="1" w:color="000080"/>
      </w:pBdr>
      <w:spacing w:before="120" w:after="12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5A33"/>
    <w:rPr>
      <w:rFonts w:ascii="Arial" w:eastAsia="Times New Roman" w:hAnsi="Arial" w:cs="Arial"/>
      <w:b/>
      <w:bCs/>
      <w:kern w:val="32"/>
      <w:sz w:val="36"/>
      <w:szCs w:val="32"/>
    </w:rPr>
  </w:style>
  <w:style w:type="character" w:customStyle="1" w:styleId="Heading2Char">
    <w:name w:val="Heading 2 Char"/>
    <w:basedOn w:val="DefaultParagraphFont"/>
    <w:link w:val="Heading2"/>
    <w:rsid w:val="00935A33"/>
    <w:rPr>
      <w:rFonts w:ascii="Arial" w:eastAsia="Times New Roman" w:hAnsi="Arial" w:cs="Arial"/>
      <w:b/>
      <w:bCs/>
      <w:i/>
      <w:iCs/>
      <w:sz w:val="28"/>
      <w:szCs w:val="28"/>
    </w:rPr>
  </w:style>
  <w:style w:type="paragraph" w:styleId="Header">
    <w:name w:val="header"/>
    <w:basedOn w:val="Normal"/>
    <w:link w:val="HeaderChar"/>
    <w:rsid w:val="00935A33"/>
    <w:pPr>
      <w:tabs>
        <w:tab w:val="center" w:pos="4320"/>
        <w:tab w:val="right" w:pos="8640"/>
      </w:tabs>
    </w:pPr>
  </w:style>
  <w:style w:type="character" w:customStyle="1" w:styleId="HeaderChar">
    <w:name w:val="Header Char"/>
    <w:basedOn w:val="DefaultParagraphFont"/>
    <w:link w:val="Header"/>
    <w:rsid w:val="00935A33"/>
    <w:rPr>
      <w:rFonts w:ascii="Times New Roman" w:eastAsia="Times New Roman" w:hAnsi="Times New Roman" w:cs="Times New Roman"/>
      <w:sz w:val="24"/>
      <w:szCs w:val="24"/>
    </w:rPr>
  </w:style>
  <w:style w:type="paragraph" w:styleId="NormalIndent">
    <w:name w:val="Normal Indent"/>
    <w:basedOn w:val="Normal"/>
    <w:rsid w:val="00935A33"/>
    <w:pPr>
      <w:spacing w:after="120"/>
      <w:ind w:left="720"/>
      <w:jc w:val="both"/>
    </w:pPr>
    <w:rPr>
      <w:rFonts w:ascii="Arial" w:hAnsi="Arial"/>
      <w:sz w:val="22"/>
      <w:szCs w:val="20"/>
      <w:lang w:val="en-GB"/>
    </w:rPr>
  </w:style>
  <w:style w:type="paragraph" w:customStyle="1" w:styleId="NormalBullet">
    <w:name w:val="Normal Bullet"/>
    <w:basedOn w:val="NormalIndent"/>
    <w:rsid w:val="00935A33"/>
    <w:pPr>
      <w:numPr>
        <w:numId w:val="1"/>
      </w:numPr>
    </w:pPr>
  </w:style>
  <w:style w:type="paragraph" w:styleId="ListParagraph">
    <w:name w:val="List Paragraph"/>
    <w:basedOn w:val="Normal"/>
    <w:uiPriority w:val="34"/>
    <w:qFormat/>
    <w:rsid w:val="00B2686F"/>
    <w:pPr>
      <w:ind w:left="720"/>
      <w:contextualSpacing/>
    </w:pPr>
  </w:style>
  <w:style w:type="paragraph" w:styleId="Footer">
    <w:name w:val="footer"/>
    <w:basedOn w:val="Normal"/>
    <w:link w:val="FooterChar"/>
    <w:uiPriority w:val="99"/>
    <w:unhideWhenUsed/>
    <w:rsid w:val="008900E4"/>
    <w:pPr>
      <w:tabs>
        <w:tab w:val="center" w:pos="4680"/>
        <w:tab w:val="right" w:pos="9360"/>
      </w:tabs>
    </w:pPr>
  </w:style>
  <w:style w:type="character" w:customStyle="1" w:styleId="FooterChar">
    <w:name w:val="Footer Char"/>
    <w:basedOn w:val="DefaultParagraphFont"/>
    <w:link w:val="Footer"/>
    <w:uiPriority w:val="99"/>
    <w:rsid w:val="008900E4"/>
    <w:rPr>
      <w:rFonts w:ascii="Times New Roman" w:eastAsia="Times New Roman" w:hAnsi="Times New Roman" w:cs="Times New Roman"/>
      <w:sz w:val="24"/>
      <w:szCs w:val="24"/>
    </w:rPr>
  </w:style>
  <w:style w:type="character" w:customStyle="1" w:styleId="EndNoteBibliographyChar">
    <w:name w:val="EndNote Bibliography Char"/>
    <w:basedOn w:val="DefaultParagraphFont"/>
    <w:link w:val="EndNoteBibliography"/>
    <w:locked/>
    <w:rsid w:val="00051888"/>
    <w:rPr>
      <w:rFonts w:ascii="Calibri" w:hAnsi="Calibri"/>
      <w:noProof/>
    </w:rPr>
  </w:style>
  <w:style w:type="paragraph" w:customStyle="1" w:styleId="EndNoteBibliography">
    <w:name w:val="EndNote Bibliography"/>
    <w:basedOn w:val="Normal"/>
    <w:link w:val="EndNoteBibliographyChar"/>
    <w:rsid w:val="00051888"/>
    <w:pPr>
      <w:spacing w:after="200"/>
    </w:pPr>
    <w:rPr>
      <w:rFonts w:ascii="Calibri" w:eastAsiaTheme="minorHAnsi" w:hAnsi="Calibri" w:cstheme="minorBidi"/>
      <w:noProof/>
      <w:sz w:val="22"/>
      <w:szCs w:val="22"/>
    </w:rPr>
  </w:style>
  <w:style w:type="character" w:customStyle="1" w:styleId="author">
    <w:name w:val="author"/>
    <w:basedOn w:val="DefaultParagraphFont"/>
    <w:rsid w:val="00051888"/>
  </w:style>
  <w:style w:type="character" w:customStyle="1" w:styleId="pubyear">
    <w:name w:val="pubyear"/>
    <w:basedOn w:val="DefaultParagraphFont"/>
    <w:rsid w:val="00051888"/>
  </w:style>
  <w:style w:type="character" w:customStyle="1" w:styleId="booktitle">
    <w:name w:val="booktitle"/>
    <w:basedOn w:val="DefaultParagraphFont"/>
    <w:rsid w:val="00051888"/>
  </w:style>
  <w:style w:type="character" w:styleId="HTMLCite">
    <w:name w:val="HTML Cite"/>
    <w:basedOn w:val="DefaultParagraphFont"/>
    <w:uiPriority w:val="99"/>
    <w:semiHidden/>
    <w:unhideWhenUsed/>
    <w:rsid w:val="00051888"/>
    <w:rPr>
      <w:i/>
      <w:iCs/>
    </w:rPr>
  </w:style>
  <w:style w:type="character" w:styleId="Emphasis">
    <w:name w:val="Emphasis"/>
    <w:basedOn w:val="DefaultParagraphFont"/>
    <w:uiPriority w:val="20"/>
    <w:qFormat/>
    <w:rsid w:val="00051888"/>
    <w:rPr>
      <w:i/>
      <w:iCs/>
    </w:rPr>
  </w:style>
  <w:style w:type="paragraph" w:styleId="Caption">
    <w:name w:val="caption"/>
    <w:basedOn w:val="Normal"/>
    <w:next w:val="Normal"/>
    <w:uiPriority w:val="35"/>
    <w:unhideWhenUsed/>
    <w:qFormat/>
    <w:rsid w:val="002D6292"/>
    <w:pPr>
      <w:spacing w:after="200"/>
    </w:pPr>
    <w:rPr>
      <w:i/>
      <w:iCs/>
      <w:color w:val="44546A" w:themeColor="text2"/>
      <w:sz w:val="18"/>
      <w:szCs w:val="18"/>
    </w:rPr>
  </w:style>
  <w:style w:type="paragraph" w:customStyle="1" w:styleId="root-block-node">
    <w:name w:val="root-block-node"/>
    <w:basedOn w:val="Normal"/>
    <w:rsid w:val="0013348C"/>
    <w:pPr>
      <w:spacing w:before="100" w:beforeAutospacing="1" w:after="100" w:afterAutospacing="1"/>
    </w:pPr>
  </w:style>
  <w:style w:type="character" w:styleId="Strong">
    <w:name w:val="Strong"/>
    <w:basedOn w:val="DefaultParagraphFont"/>
    <w:uiPriority w:val="22"/>
    <w:qFormat/>
    <w:rsid w:val="0013348C"/>
    <w:rPr>
      <w:b/>
      <w:bCs/>
    </w:rPr>
  </w:style>
  <w:style w:type="character" w:customStyle="1" w:styleId="red-underline">
    <w:name w:val="red-underline"/>
    <w:basedOn w:val="DefaultParagraphFont"/>
    <w:rsid w:val="0013348C"/>
  </w:style>
  <w:style w:type="character" w:styleId="Hyperlink">
    <w:name w:val="Hyperlink"/>
    <w:basedOn w:val="DefaultParagraphFont"/>
    <w:uiPriority w:val="99"/>
    <w:unhideWhenUsed/>
    <w:rsid w:val="00560F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4557">
      <w:bodyDiv w:val="1"/>
      <w:marLeft w:val="0"/>
      <w:marRight w:val="0"/>
      <w:marTop w:val="0"/>
      <w:marBottom w:val="0"/>
      <w:divBdr>
        <w:top w:val="none" w:sz="0" w:space="0" w:color="auto"/>
        <w:left w:val="none" w:sz="0" w:space="0" w:color="auto"/>
        <w:bottom w:val="none" w:sz="0" w:space="0" w:color="auto"/>
        <w:right w:val="none" w:sz="0" w:space="0" w:color="auto"/>
      </w:divBdr>
    </w:div>
    <w:div w:id="54087188">
      <w:bodyDiv w:val="1"/>
      <w:marLeft w:val="0"/>
      <w:marRight w:val="0"/>
      <w:marTop w:val="0"/>
      <w:marBottom w:val="0"/>
      <w:divBdr>
        <w:top w:val="none" w:sz="0" w:space="0" w:color="auto"/>
        <w:left w:val="none" w:sz="0" w:space="0" w:color="auto"/>
        <w:bottom w:val="none" w:sz="0" w:space="0" w:color="auto"/>
        <w:right w:val="none" w:sz="0" w:space="0" w:color="auto"/>
      </w:divBdr>
    </w:div>
    <w:div w:id="233587557">
      <w:bodyDiv w:val="1"/>
      <w:marLeft w:val="0"/>
      <w:marRight w:val="0"/>
      <w:marTop w:val="0"/>
      <w:marBottom w:val="0"/>
      <w:divBdr>
        <w:top w:val="none" w:sz="0" w:space="0" w:color="auto"/>
        <w:left w:val="none" w:sz="0" w:space="0" w:color="auto"/>
        <w:bottom w:val="none" w:sz="0" w:space="0" w:color="auto"/>
        <w:right w:val="none" w:sz="0" w:space="0" w:color="auto"/>
      </w:divBdr>
    </w:div>
    <w:div w:id="240457794">
      <w:bodyDiv w:val="1"/>
      <w:marLeft w:val="0"/>
      <w:marRight w:val="0"/>
      <w:marTop w:val="0"/>
      <w:marBottom w:val="0"/>
      <w:divBdr>
        <w:top w:val="none" w:sz="0" w:space="0" w:color="auto"/>
        <w:left w:val="none" w:sz="0" w:space="0" w:color="auto"/>
        <w:bottom w:val="none" w:sz="0" w:space="0" w:color="auto"/>
        <w:right w:val="none" w:sz="0" w:space="0" w:color="auto"/>
      </w:divBdr>
    </w:div>
    <w:div w:id="291207473">
      <w:bodyDiv w:val="1"/>
      <w:marLeft w:val="0"/>
      <w:marRight w:val="0"/>
      <w:marTop w:val="0"/>
      <w:marBottom w:val="0"/>
      <w:divBdr>
        <w:top w:val="none" w:sz="0" w:space="0" w:color="auto"/>
        <w:left w:val="none" w:sz="0" w:space="0" w:color="auto"/>
        <w:bottom w:val="none" w:sz="0" w:space="0" w:color="auto"/>
        <w:right w:val="none" w:sz="0" w:space="0" w:color="auto"/>
      </w:divBdr>
    </w:div>
    <w:div w:id="355040970">
      <w:bodyDiv w:val="1"/>
      <w:marLeft w:val="0"/>
      <w:marRight w:val="0"/>
      <w:marTop w:val="0"/>
      <w:marBottom w:val="0"/>
      <w:divBdr>
        <w:top w:val="none" w:sz="0" w:space="0" w:color="auto"/>
        <w:left w:val="none" w:sz="0" w:space="0" w:color="auto"/>
        <w:bottom w:val="none" w:sz="0" w:space="0" w:color="auto"/>
        <w:right w:val="none" w:sz="0" w:space="0" w:color="auto"/>
      </w:divBdr>
    </w:div>
    <w:div w:id="369965176">
      <w:bodyDiv w:val="1"/>
      <w:marLeft w:val="0"/>
      <w:marRight w:val="0"/>
      <w:marTop w:val="0"/>
      <w:marBottom w:val="0"/>
      <w:divBdr>
        <w:top w:val="none" w:sz="0" w:space="0" w:color="auto"/>
        <w:left w:val="none" w:sz="0" w:space="0" w:color="auto"/>
        <w:bottom w:val="none" w:sz="0" w:space="0" w:color="auto"/>
        <w:right w:val="none" w:sz="0" w:space="0" w:color="auto"/>
      </w:divBdr>
    </w:div>
    <w:div w:id="386414988">
      <w:bodyDiv w:val="1"/>
      <w:marLeft w:val="0"/>
      <w:marRight w:val="0"/>
      <w:marTop w:val="0"/>
      <w:marBottom w:val="0"/>
      <w:divBdr>
        <w:top w:val="none" w:sz="0" w:space="0" w:color="auto"/>
        <w:left w:val="none" w:sz="0" w:space="0" w:color="auto"/>
        <w:bottom w:val="none" w:sz="0" w:space="0" w:color="auto"/>
        <w:right w:val="none" w:sz="0" w:space="0" w:color="auto"/>
      </w:divBdr>
    </w:div>
    <w:div w:id="438065006">
      <w:bodyDiv w:val="1"/>
      <w:marLeft w:val="0"/>
      <w:marRight w:val="0"/>
      <w:marTop w:val="0"/>
      <w:marBottom w:val="0"/>
      <w:divBdr>
        <w:top w:val="none" w:sz="0" w:space="0" w:color="auto"/>
        <w:left w:val="none" w:sz="0" w:space="0" w:color="auto"/>
        <w:bottom w:val="none" w:sz="0" w:space="0" w:color="auto"/>
        <w:right w:val="none" w:sz="0" w:space="0" w:color="auto"/>
      </w:divBdr>
    </w:div>
    <w:div w:id="661548002">
      <w:bodyDiv w:val="1"/>
      <w:marLeft w:val="0"/>
      <w:marRight w:val="0"/>
      <w:marTop w:val="0"/>
      <w:marBottom w:val="0"/>
      <w:divBdr>
        <w:top w:val="none" w:sz="0" w:space="0" w:color="auto"/>
        <w:left w:val="none" w:sz="0" w:space="0" w:color="auto"/>
        <w:bottom w:val="none" w:sz="0" w:space="0" w:color="auto"/>
        <w:right w:val="none" w:sz="0" w:space="0" w:color="auto"/>
      </w:divBdr>
    </w:div>
    <w:div w:id="1109740904">
      <w:bodyDiv w:val="1"/>
      <w:marLeft w:val="0"/>
      <w:marRight w:val="0"/>
      <w:marTop w:val="0"/>
      <w:marBottom w:val="0"/>
      <w:divBdr>
        <w:top w:val="none" w:sz="0" w:space="0" w:color="auto"/>
        <w:left w:val="none" w:sz="0" w:space="0" w:color="auto"/>
        <w:bottom w:val="none" w:sz="0" w:space="0" w:color="auto"/>
        <w:right w:val="none" w:sz="0" w:space="0" w:color="auto"/>
      </w:divBdr>
    </w:div>
    <w:div w:id="1154834894">
      <w:bodyDiv w:val="1"/>
      <w:marLeft w:val="0"/>
      <w:marRight w:val="0"/>
      <w:marTop w:val="0"/>
      <w:marBottom w:val="0"/>
      <w:divBdr>
        <w:top w:val="none" w:sz="0" w:space="0" w:color="auto"/>
        <w:left w:val="none" w:sz="0" w:space="0" w:color="auto"/>
        <w:bottom w:val="none" w:sz="0" w:space="0" w:color="auto"/>
        <w:right w:val="none" w:sz="0" w:space="0" w:color="auto"/>
      </w:divBdr>
    </w:div>
    <w:div w:id="1504201850">
      <w:bodyDiv w:val="1"/>
      <w:marLeft w:val="0"/>
      <w:marRight w:val="0"/>
      <w:marTop w:val="0"/>
      <w:marBottom w:val="0"/>
      <w:divBdr>
        <w:top w:val="none" w:sz="0" w:space="0" w:color="auto"/>
        <w:left w:val="none" w:sz="0" w:space="0" w:color="auto"/>
        <w:bottom w:val="none" w:sz="0" w:space="0" w:color="auto"/>
        <w:right w:val="none" w:sz="0" w:space="0" w:color="auto"/>
      </w:divBdr>
    </w:div>
    <w:div w:id="1758866511">
      <w:bodyDiv w:val="1"/>
      <w:marLeft w:val="0"/>
      <w:marRight w:val="0"/>
      <w:marTop w:val="0"/>
      <w:marBottom w:val="0"/>
      <w:divBdr>
        <w:top w:val="none" w:sz="0" w:space="0" w:color="auto"/>
        <w:left w:val="none" w:sz="0" w:space="0" w:color="auto"/>
        <w:bottom w:val="none" w:sz="0" w:space="0" w:color="auto"/>
        <w:right w:val="none" w:sz="0" w:space="0" w:color="auto"/>
      </w:divBdr>
    </w:div>
    <w:div w:id="187179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Nakato@cgiar.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Gloria Valentine</cp:lastModifiedBy>
  <cp:revision>2</cp:revision>
  <dcterms:created xsi:type="dcterms:W3CDTF">2022-07-27T16:26:00Z</dcterms:created>
  <dcterms:modified xsi:type="dcterms:W3CDTF">2022-07-27T16:26:00Z</dcterms:modified>
</cp:coreProperties>
</file>